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10"/>
        <w:gridCol w:w="1326"/>
        <w:gridCol w:w="6530"/>
        <w:gridCol w:w="918"/>
        <w:gridCol w:w="919"/>
      </w:tblGrid>
      <w:tr w:rsidR="00540F89" w14:paraId="0141950B" w14:textId="77777777">
        <w:trPr>
          <w:cantSplit/>
        </w:trPr>
        <w:tc>
          <w:tcPr>
            <w:tcW w:w="10203" w:type="dxa"/>
            <w:gridSpan w:val="5"/>
          </w:tcPr>
          <w:p w14:paraId="5B69B495" w14:textId="1576C1A8" w:rsidR="00540F89" w:rsidRDefault="00FD1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</w:rPr>
              <w:t>POZVÁNKA</w:t>
            </w:r>
          </w:p>
        </w:tc>
      </w:tr>
      <w:tr w:rsidR="00540F89" w14:paraId="2463361D" w14:textId="77777777">
        <w:trPr>
          <w:cantSplit/>
        </w:trPr>
        <w:tc>
          <w:tcPr>
            <w:tcW w:w="10203" w:type="dxa"/>
            <w:gridSpan w:val="5"/>
          </w:tcPr>
          <w:p w14:paraId="39095113" w14:textId="77777777" w:rsidR="00FD1D7A" w:rsidRDefault="00FD1D7A" w:rsidP="00FD1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na </w:t>
            </w:r>
            <w:r w:rsidR="00183C52">
              <w:rPr>
                <w:rFonts w:ascii="Times New Roman" w:hAnsi="Times New Roman"/>
                <w:b/>
                <w:sz w:val="32"/>
              </w:rPr>
              <w:t>zasedání Zastupitelstva města Rájec-Jestřebí</w:t>
            </w:r>
            <w:r>
              <w:rPr>
                <w:rFonts w:ascii="Times New Roman" w:hAnsi="Times New Roman"/>
                <w:b/>
                <w:sz w:val="32"/>
              </w:rPr>
              <w:t>,</w:t>
            </w:r>
          </w:p>
          <w:p w14:paraId="4BFF8376" w14:textId="1AAD4391" w:rsidR="00540F89" w:rsidRDefault="00FD1D7A" w:rsidP="00FD1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které se koná ve</w:t>
            </w:r>
            <w:r w:rsidR="00183C52">
              <w:rPr>
                <w:rFonts w:ascii="Times New Roman" w:hAnsi="Times New Roman"/>
                <w:b/>
                <w:sz w:val="32"/>
              </w:rPr>
              <w:t xml:space="preserve"> střed</w:t>
            </w:r>
            <w:r>
              <w:rPr>
                <w:rFonts w:ascii="Times New Roman" w:hAnsi="Times New Roman"/>
                <w:b/>
                <w:sz w:val="32"/>
              </w:rPr>
              <w:t>u</w:t>
            </w:r>
            <w:r w:rsidR="00183C52">
              <w:rPr>
                <w:rFonts w:ascii="Times New Roman" w:hAnsi="Times New Roman"/>
                <w:b/>
                <w:sz w:val="32"/>
              </w:rPr>
              <w:t xml:space="preserve"> 02. 03. 2022</w:t>
            </w:r>
            <w:r>
              <w:rPr>
                <w:rFonts w:ascii="Times New Roman" w:hAnsi="Times New Roman"/>
                <w:b/>
                <w:sz w:val="32"/>
              </w:rPr>
              <w:t xml:space="preserve"> v 17:00 hod. v KC </w:t>
            </w:r>
            <w:r w:rsidR="00E411A3">
              <w:rPr>
                <w:rFonts w:ascii="Times New Roman" w:hAnsi="Times New Roman"/>
                <w:b/>
                <w:sz w:val="32"/>
              </w:rPr>
              <w:t>s</w:t>
            </w:r>
            <w:r>
              <w:rPr>
                <w:rFonts w:ascii="Times New Roman" w:hAnsi="Times New Roman"/>
                <w:b/>
                <w:sz w:val="32"/>
              </w:rPr>
              <w:t>okolovna</w:t>
            </w:r>
          </w:p>
        </w:tc>
      </w:tr>
      <w:tr w:rsidR="00540F89" w14:paraId="15118C83" w14:textId="77777777">
        <w:trPr>
          <w:cantSplit/>
        </w:trPr>
        <w:tc>
          <w:tcPr>
            <w:tcW w:w="10203" w:type="dxa"/>
            <w:gridSpan w:val="5"/>
          </w:tcPr>
          <w:p w14:paraId="498CD1A4" w14:textId="77777777" w:rsidR="00540F89" w:rsidRDefault="00540F89" w:rsidP="00FD1D7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</w:p>
          <w:p w14:paraId="0D1FB93A" w14:textId="1657BA50" w:rsidR="00FD1D7A" w:rsidRPr="00FD1D7A" w:rsidRDefault="00FD1D7A" w:rsidP="00FD1D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D1D7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Návrh programu:</w:t>
            </w:r>
          </w:p>
        </w:tc>
      </w:tr>
      <w:tr w:rsidR="00540F89" w14:paraId="369A7ED2" w14:textId="77777777">
        <w:trPr>
          <w:cantSplit/>
        </w:trPr>
        <w:tc>
          <w:tcPr>
            <w:tcW w:w="10203" w:type="dxa"/>
            <w:gridSpan w:val="5"/>
            <w:tcMar>
              <w:bottom w:w="84" w:type="dxa"/>
            </w:tcMar>
          </w:tcPr>
          <w:p w14:paraId="5D483808" w14:textId="77777777" w:rsidR="00540F89" w:rsidRDefault="00540F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0F89" w14:paraId="7F1071E4" w14:textId="77777777">
        <w:trPr>
          <w:cantSplit/>
        </w:trPr>
        <w:tc>
          <w:tcPr>
            <w:tcW w:w="510" w:type="dxa"/>
          </w:tcPr>
          <w:p w14:paraId="6000180D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693" w:type="dxa"/>
            <w:gridSpan w:val="4"/>
          </w:tcPr>
          <w:p w14:paraId="7EA79BC9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Schválení navrženého programu jednání</w:t>
            </w:r>
          </w:p>
        </w:tc>
      </w:tr>
      <w:tr w:rsidR="00540F89" w14:paraId="4E352485" w14:textId="77777777">
        <w:trPr>
          <w:cantSplit/>
        </w:trPr>
        <w:tc>
          <w:tcPr>
            <w:tcW w:w="510" w:type="dxa"/>
          </w:tcPr>
          <w:p w14:paraId="34EE2C0B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693" w:type="dxa"/>
            <w:gridSpan w:val="4"/>
          </w:tcPr>
          <w:p w14:paraId="301C7159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Ustanovení zapisovatele, ověřovatelů, mandátové a návrhové komise</w:t>
            </w:r>
          </w:p>
        </w:tc>
      </w:tr>
      <w:tr w:rsidR="00540F89" w14:paraId="3332BAC0" w14:textId="77777777">
        <w:trPr>
          <w:cantSplit/>
        </w:trPr>
        <w:tc>
          <w:tcPr>
            <w:tcW w:w="510" w:type="dxa"/>
          </w:tcPr>
          <w:p w14:paraId="67C6DD34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693" w:type="dxa"/>
            <w:gridSpan w:val="4"/>
          </w:tcPr>
          <w:p w14:paraId="5320FA64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Kontrola úkolů</w:t>
            </w:r>
          </w:p>
        </w:tc>
      </w:tr>
      <w:tr w:rsidR="00540F89" w14:paraId="3AEACEBA" w14:textId="77777777">
        <w:trPr>
          <w:cantSplit/>
        </w:trPr>
        <w:tc>
          <w:tcPr>
            <w:tcW w:w="510" w:type="dxa"/>
          </w:tcPr>
          <w:p w14:paraId="3C332B38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693" w:type="dxa"/>
            <w:gridSpan w:val="4"/>
          </w:tcPr>
          <w:p w14:paraId="120DEA86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Schválený rozpočet města Rájec-Jestřebí na rok 2021 a jeho plnění k </w:t>
            </w:r>
            <w:proofErr w:type="gramStart"/>
            <w:r>
              <w:rPr>
                <w:rFonts w:ascii="Times New Roman" w:hAnsi="Times New Roman"/>
                <w:sz w:val="24"/>
              </w:rPr>
              <w:t>31.12.2021</w:t>
            </w:r>
            <w:proofErr w:type="gramEnd"/>
          </w:p>
        </w:tc>
      </w:tr>
      <w:tr w:rsidR="00540F89" w14:paraId="32D98AC0" w14:textId="77777777">
        <w:trPr>
          <w:cantSplit/>
        </w:trPr>
        <w:tc>
          <w:tcPr>
            <w:tcW w:w="510" w:type="dxa"/>
          </w:tcPr>
          <w:p w14:paraId="5D098A50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693" w:type="dxa"/>
            <w:gridSpan w:val="4"/>
          </w:tcPr>
          <w:p w14:paraId="520C099C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obecně závazné vyhlášky města Rájec-Jestřebí č. 1/2022 o místním poplatku za užívání veřejného prostranství</w:t>
            </w:r>
          </w:p>
        </w:tc>
      </w:tr>
      <w:tr w:rsidR="00540F89" w14:paraId="6BBB0F92" w14:textId="77777777">
        <w:trPr>
          <w:cantSplit/>
        </w:trPr>
        <w:tc>
          <w:tcPr>
            <w:tcW w:w="510" w:type="dxa"/>
          </w:tcPr>
          <w:p w14:paraId="5EACC2DC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693" w:type="dxa"/>
            <w:gridSpan w:val="4"/>
          </w:tcPr>
          <w:p w14:paraId="24BC6D55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na odnětí pozemků určených k plnění funkcí lesa</w:t>
            </w:r>
          </w:p>
        </w:tc>
      </w:tr>
      <w:tr w:rsidR="00540F89" w14:paraId="1BE56315" w14:textId="77777777">
        <w:trPr>
          <w:cantSplit/>
        </w:trPr>
        <w:tc>
          <w:tcPr>
            <w:tcW w:w="510" w:type="dxa"/>
          </w:tcPr>
          <w:p w14:paraId="02514F00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693" w:type="dxa"/>
            <w:gridSpan w:val="4"/>
          </w:tcPr>
          <w:p w14:paraId="04506954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rozpočtu města Rájec-Jestřebí na rok 2022</w:t>
            </w:r>
          </w:p>
        </w:tc>
      </w:tr>
      <w:tr w:rsidR="00540F89" w14:paraId="27FB9177" w14:textId="77777777">
        <w:trPr>
          <w:cantSplit/>
        </w:trPr>
        <w:tc>
          <w:tcPr>
            <w:tcW w:w="510" w:type="dxa"/>
          </w:tcPr>
          <w:p w14:paraId="4A16E380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693" w:type="dxa"/>
            <w:gridSpan w:val="4"/>
          </w:tcPr>
          <w:p w14:paraId="6B229002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smlouvy o příspěvku na spolufinancování sítě sociální služeb s městem Blanskem pro rok 2022</w:t>
            </w:r>
          </w:p>
        </w:tc>
      </w:tr>
      <w:tr w:rsidR="00540F89" w14:paraId="14CC2129" w14:textId="77777777">
        <w:trPr>
          <w:cantSplit/>
        </w:trPr>
        <w:tc>
          <w:tcPr>
            <w:tcW w:w="510" w:type="dxa"/>
          </w:tcPr>
          <w:p w14:paraId="79085C11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693" w:type="dxa"/>
            <w:gridSpan w:val="4"/>
          </w:tcPr>
          <w:p w14:paraId="50C0F036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Programové dotace z rozpočtu města Rájec-Jestřebí na rok 2022 - investiční nad 50 tis. Kč</w:t>
            </w:r>
          </w:p>
        </w:tc>
      </w:tr>
      <w:tr w:rsidR="00540F89" w14:paraId="3A8B0A26" w14:textId="77777777">
        <w:trPr>
          <w:cantSplit/>
        </w:trPr>
        <w:tc>
          <w:tcPr>
            <w:tcW w:w="510" w:type="dxa"/>
          </w:tcPr>
          <w:p w14:paraId="7620D7B1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693" w:type="dxa"/>
            <w:gridSpan w:val="4"/>
          </w:tcPr>
          <w:p w14:paraId="64FF8B2C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Programové dotace z rozpočtu města Rájec-Jestřebí na rok 2022 - neinvestiční nad 50 tis. Kč</w:t>
            </w:r>
          </w:p>
        </w:tc>
      </w:tr>
      <w:tr w:rsidR="00540F89" w14:paraId="43B3AC42" w14:textId="77777777">
        <w:trPr>
          <w:cantSplit/>
        </w:trPr>
        <w:tc>
          <w:tcPr>
            <w:tcW w:w="510" w:type="dxa"/>
          </w:tcPr>
          <w:p w14:paraId="0311349E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9693" w:type="dxa"/>
            <w:gridSpan w:val="4"/>
          </w:tcPr>
          <w:p w14:paraId="461C3896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PIKHARTSPORTERVIS, s. r. o. - informace</w:t>
            </w:r>
          </w:p>
        </w:tc>
      </w:tr>
      <w:tr w:rsidR="00540F89" w14:paraId="4885AD7E" w14:textId="77777777">
        <w:trPr>
          <w:cantSplit/>
        </w:trPr>
        <w:tc>
          <w:tcPr>
            <w:tcW w:w="510" w:type="dxa"/>
          </w:tcPr>
          <w:p w14:paraId="5EE441AE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9693" w:type="dxa"/>
            <w:gridSpan w:val="4"/>
          </w:tcPr>
          <w:p w14:paraId="75B8AB04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Dotazy a návrhy členů zastupitelstva</w:t>
            </w:r>
          </w:p>
        </w:tc>
      </w:tr>
      <w:tr w:rsidR="00540F89" w14:paraId="3CA73C73" w14:textId="77777777">
        <w:trPr>
          <w:cantSplit/>
        </w:trPr>
        <w:tc>
          <w:tcPr>
            <w:tcW w:w="510" w:type="dxa"/>
          </w:tcPr>
          <w:p w14:paraId="4B5D8A1F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9693" w:type="dxa"/>
            <w:gridSpan w:val="4"/>
          </w:tcPr>
          <w:p w14:paraId="5E88AED0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Závěr</w:t>
            </w:r>
          </w:p>
        </w:tc>
      </w:tr>
      <w:tr w:rsidR="00540F89" w14:paraId="48B00637" w14:textId="77777777">
        <w:trPr>
          <w:cantSplit/>
        </w:trPr>
        <w:tc>
          <w:tcPr>
            <w:tcW w:w="10203" w:type="dxa"/>
            <w:gridSpan w:val="5"/>
          </w:tcPr>
          <w:p w14:paraId="76C6EE47" w14:textId="77777777" w:rsidR="00540F89" w:rsidRDefault="00540F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0F89" w14:paraId="12F0E5D4" w14:textId="77777777">
        <w:trPr>
          <w:cantSplit/>
        </w:trPr>
        <w:tc>
          <w:tcPr>
            <w:tcW w:w="10203" w:type="dxa"/>
            <w:gridSpan w:val="5"/>
          </w:tcPr>
          <w:p w14:paraId="23EB3F87" w14:textId="77777777" w:rsidR="00540F89" w:rsidRDefault="00540F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0F89" w14:paraId="275D57AC" w14:textId="77777777">
        <w:trPr>
          <w:cantSplit/>
        </w:trPr>
        <w:tc>
          <w:tcPr>
            <w:tcW w:w="10203" w:type="dxa"/>
            <w:gridSpan w:val="5"/>
          </w:tcPr>
          <w:p w14:paraId="3EADA9F1" w14:textId="77777777" w:rsidR="00540F89" w:rsidRDefault="00540F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0F89" w14:paraId="11D26CC8" w14:textId="77777777">
        <w:trPr>
          <w:cantSplit/>
        </w:trPr>
        <w:tc>
          <w:tcPr>
            <w:tcW w:w="9284" w:type="dxa"/>
            <w:gridSpan w:val="4"/>
          </w:tcPr>
          <w:p w14:paraId="42F92226" w14:textId="6A0944E1" w:rsidR="00540F89" w:rsidRDefault="00183C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Mgr. Romana </w:t>
            </w:r>
            <w:proofErr w:type="spellStart"/>
            <w:r>
              <w:rPr>
                <w:rFonts w:ascii="Times New Roman" w:hAnsi="Times New Roman"/>
                <w:sz w:val="24"/>
              </w:rPr>
              <w:t>Synakieviczová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v.</w:t>
            </w:r>
            <w:r w:rsidR="00FD1D7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r.</w:t>
            </w:r>
          </w:p>
        </w:tc>
        <w:tc>
          <w:tcPr>
            <w:tcW w:w="919" w:type="dxa"/>
          </w:tcPr>
          <w:p w14:paraId="6A9FDC47" w14:textId="77777777" w:rsidR="00540F89" w:rsidRDefault="00540F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0F89" w14:paraId="44DB0448" w14:textId="77777777">
        <w:trPr>
          <w:cantSplit/>
        </w:trPr>
        <w:tc>
          <w:tcPr>
            <w:tcW w:w="8366" w:type="dxa"/>
            <w:gridSpan w:val="3"/>
          </w:tcPr>
          <w:p w14:paraId="50A3F817" w14:textId="77777777" w:rsidR="00540F89" w:rsidRDefault="00183C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starostka</w:t>
            </w:r>
          </w:p>
        </w:tc>
        <w:tc>
          <w:tcPr>
            <w:tcW w:w="1837" w:type="dxa"/>
            <w:gridSpan w:val="2"/>
          </w:tcPr>
          <w:p w14:paraId="3D71767A" w14:textId="77777777" w:rsidR="00540F89" w:rsidRDefault="00540F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0F89" w14:paraId="319DB20E" w14:textId="77777777">
        <w:trPr>
          <w:cantSplit/>
        </w:trPr>
        <w:tc>
          <w:tcPr>
            <w:tcW w:w="10203" w:type="dxa"/>
            <w:gridSpan w:val="5"/>
          </w:tcPr>
          <w:p w14:paraId="21400F75" w14:textId="77777777" w:rsidR="00540F89" w:rsidRDefault="00540F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0F89" w14:paraId="030F96D2" w14:textId="77777777">
        <w:trPr>
          <w:cantSplit/>
        </w:trPr>
        <w:tc>
          <w:tcPr>
            <w:tcW w:w="1836" w:type="dxa"/>
            <w:gridSpan w:val="2"/>
          </w:tcPr>
          <w:p w14:paraId="09C47F8F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 Rájci-Jestřebí:</w:t>
            </w:r>
          </w:p>
        </w:tc>
        <w:tc>
          <w:tcPr>
            <w:tcW w:w="8367" w:type="dxa"/>
            <w:gridSpan w:val="3"/>
          </w:tcPr>
          <w:p w14:paraId="525E3477" w14:textId="77777777" w:rsidR="00540F89" w:rsidRDefault="00183C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22.02.2022</w:t>
            </w:r>
            <w:proofErr w:type="gramEnd"/>
          </w:p>
        </w:tc>
      </w:tr>
    </w:tbl>
    <w:p w14:paraId="0819A4C0" w14:textId="77777777" w:rsidR="007F6DFD" w:rsidRDefault="007F6DFD"/>
    <w:sectPr w:rsidR="007F6DFD">
      <w:pgSz w:w="11903" w:h="16833"/>
      <w:pgMar w:top="1417" w:right="850" w:bottom="1418" w:left="850" w:header="1417" w:footer="141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89"/>
    <w:rsid w:val="00183C52"/>
    <w:rsid w:val="004F4E75"/>
    <w:rsid w:val="00540F89"/>
    <w:rsid w:val="007F6DFD"/>
    <w:rsid w:val="00D12190"/>
    <w:rsid w:val="00E411A3"/>
    <w:rsid w:val="00F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EC15"/>
  <w15:docId w15:val="{F88F01BE-CE51-4D34-98F8-62568151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Kotlánová</dc:creator>
  <cp:lastModifiedBy>Kamila Skácelová</cp:lastModifiedBy>
  <cp:revision>2</cp:revision>
  <cp:lastPrinted>2022-02-22T12:44:00Z</cp:lastPrinted>
  <dcterms:created xsi:type="dcterms:W3CDTF">2022-02-22T12:44:00Z</dcterms:created>
  <dcterms:modified xsi:type="dcterms:W3CDTF">2022-02-22T12:44:00Z</dcterms:modified>
</cp:coreProperties>
</file>