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3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10"/>
        <w:gridCol w:w="1326"/>
        <w:gridCol w:w="6530"/>
        <w:gridCol w:w="918"/>
        <w:gridCol w:w="919"/>
      </w:tblGrid>
      <w:tr w:rsidR="007072CA" w:rsidRPr="00CB6FBD" w14:paraId="0152C427" w14:textId="77777777">
        <w:trPr>
          <w:cantSplit/>
        </w:trPr>
        <w:tc>
          <w:tcPr>
            <w:tcW w:w="10203" w:type="dxa"/>
            <w:gridSpan w:val="5"/>
          </w:tcPr>
          <w:p w14:paraId="6788AC9C" w14:textId="2A2E71EF" w:rsidR="007072CA" w:rsidRPr="00CB6FBD" w:rsidRDefault="00CB6FBD">
            <w:pPr>
              <w:spacing w:after="0" w:line="240" w:lineRule="auto"/>
              <w:jc w:val="center"/>
              <w:rPr>
                <w:rFonts w:ascii="Red Hat Display" w:hAnsi="Red Hat Display" w:cs="Red Hat Display"/>
                <w:b/>
                <w:sz w:val="40"/>
                <w:szCs w:val="40"/>
              </w:rPr>
            </w:pPr>
            <w:r w:rsidRPr="00CB6FBD">
              <w:rPr>
                <w:rFonts w:ascii="Red Hat Display" w:hAnsi="Red Hat Display" w:cs="Red Hat Display"/>
                <w:b/>
                <w:sz w:val="40"/>
                <w:szCs w:val="40"/>
              </w:rPr>
              <w:t>POZVÁNKA</w:t>
            </w:r>
          </w:p>
        </w:tc>
      </w:tr>
      <w:tr w:rsidR="007072CA" w:rsidRPr="00CB6FBD" w14:paraId="1150D8D6" w14:textId="77777777">
        <w:trPr>
          <w:cantSplit/>
        </w:trPr>
        <w:tc>
          <w:tcPr>
            <w:tcW w:w="10203" w:type="dxa"/>
            <w:gridSpan w:val="5"/>
          </w:tcPr>
          <w:p w14:paraId="3C73B1F1" w14:textId="669971A0" w:rsidR="00CB6FBD" w:rsidRPr="00CB6FBD" w:rsidRDefault="00CB6FBD">
            <w:pPr>
              <w:spacing w:after="0" w:line="240" w:lineRule="auto"/>
              <w:jc w:val="center"/>
              <w:rPr>
                <w:rFonts w:ascii="Red Hat Display" w:hAnsi="Red Hat Display" w:cs="Red Hat Display"/>
                <w:b/>
                <w:sz w:val="40"/>
                <w:szCs w:val="40"/>
              </w:rPr>
            </w:pPr>
            <w:r w:rsidRPr="00CB6FBD">
              <w:rPr>
                <w:rFonts w:ascii="Red Hat Display" w:hAnsi="Red Hat Display" w:cs="Red Hat Display"/>
                <w:b/>
                <w:sz w:val="40"/>
                <w:szCs w:val="40"/>
              </w:rPr>
              <w:t xml:space="preserve">na zasedání Zastupitelstva města Rájec-Jestřebí, </w:t>
            </w:r>
          </w:p>
          <w:p w14:paraId="5F3BB9B9" w14:textId="1DA6B4DF" w:rsidR="007072CA" w:rsidRPr="00CB6FBD" w:rsidRDefault="00CB6FBD">
            <w:pPr>
              <w:spacing w:after="0" w:line="240" w:lineRule="auto"/>
              <w:jc w:val="center"/>
              <w:rPr>
                <w:rFonts w:ascii="Red Hat Display" w:hAnsi="Red Hat Display" w:cs="Red Hat Display"/>
                <w:b/>
                <w:sz w:val="40"/>
                <w:szCs w:val="40"/>
              </w:rPr>
            </w:pPr>
            <w:r w:rsidRPr="00CB6FBD">
              <w:rPr>
                <w:rFonts w:ascii="Red Hat Display" w:hAnsi="Red Hat Display" w:cs="Red Hat Display"/>
                <w:b/>
                <w:sz w:val="40"/>
                <w:szCs w:val="40"/>
              </w:rPr>
              <w:t>které se koná ve střed</w:t>
            </w:r>
            <w:r>
              <w:rPr>
                <w:rFonts w:ascii="Red Hat Display" w:hAnsi="Red Hat Display" w:cs="Red Hat Display"/>
                <w:b/>
                <w:sz w:val="40"/>
                <w:szCs w:val="40"/>
              </w:rPr>
              <w:t>u</w:t>
            </w:r>
            <w:r w:rsidRPr="00CB6FBD">
              <w:rPr>
                <w:rFonts w:ascii="Red Hat Display" w:hAnsi="Red Hat Display" w:cs="Red Hat Display"/>
                <w:b/>
                <w:sz w:val="40"/>
                <w:szCs w:val="40"/>
              </w:rPr>
              <w:t xml:space="preserve"> 22. 05. 2024 v 17:00 hod.</w:t>
            </w:r>
          </w:p>
        </w:tc>
      </w:tr>
      <w:tr w:rsidR="007072CA" w:rsidRPr="00CB6FBD" w14:paraId="0E3AEE05" w14:textId="77777777">
        <w:trPr>
          <w:cantSplit/>
        </w:trPr>
        <w:tc>
          <w:tcPr>
            <w:tcW w:w="10203" w:type="dxa"/>
            <w:gridSpan w:val="5"/>
          </w:tcPr>
          <w:p w14:paraId="39ED265D" w14:textId="397289BF" w:rsidR="007072CA" w:rsidRPr="00CB6FBD" w:rsidRDefault="00CB6FBD">
            <w:pPr>
              <w:spacing w:after="0" w:line="240" w:lineRule="auto"/>
              <w:jc w:val="center"/>
              <w:rPr>
                <w:rFonts w:ascii="Red Hat Display" w:hAnsi="Red Hat Display" w:cs="Red Hat Display"/>
                <w:b/>
                <w:sz w:val="40"/>
                <w:szCs w:val="40"/>
              </w:rPr>
            </w:pPr>
            <w:r w:rsidRPr="00CB6FBD">
              <w:rPr>
                <w:rFonts w:ascii="Red Hat Display" w:hAnsi="Red Hat Display" w:cs="Red Hat Display"/>
                <w:b/>
                <w:sz w:val="40"/>
                <w:szCs w:val="40"/>
              </w:rPr>
              <w:t>v zasedací místnost</w:t>
            </w:r>
            <w:r w:rsidR="00FD1149">
              <w:rPr>
                <w:rFonts w:ascii="Red Hat Display" w:hAnsi="Red Hat Display" w:cs="Red Hat Display"/>
                <w:b/>
                <w:sz w:val="40"/>
                <w:szCs w:val="40"/>
              </w:rPr>
              <w:t>i</w:t>
            </w:r>
            <w:r w:rsidRPr="00CB6FBD">
              <w:rPr>
                <w:rFonts w:ascii="Red Hat Display" w:hAnsi="Red Hat Display" w:cs="Red Hat Display"/>
                <w:b/>
                <w:sz w:val="40"/>
                <w:szCs w:val="40"/>
              </w:rPr>
              <w:t xml:space="preserve"> MěÚ Rájec-Jestřebí</w:t>
            </w:r>
          </w:p>
          <w:p w14:paraId="5794EB31" w14:textId="77777777" w:rsidR="00CB6FBD" w:rsidRPr="00CB6FBD" w:rsidRDefault="00CB6FBD">
            <w:pPr>
              <w:spacing w:after="0" w:line="240" w:lineRule="auto"/>
              <w:jc w:val="center"/>
              <w:rPr>
                <w:rFonts w:ascii="Red Hat Display" w:hAnsi="Red Hat Display" w:cs="Red Hat Display"/>
                <w:b/>
                <w:sz w:val="40"/>
                <w:szCs w:val="40"/>
              </w:rPr>
            </w:pPr>
          </w:p>
          <w:p w14:paraId="659B3486" w14:textId="45DFA4F7" w:rsidR="00CB6FBD" w:rsidRPr="00CB6FBD" w:rsidRDefault="00CB6FBD">
            <w:pPr>
              <w:spacing w:after="0" w:line="240" w:lineRule="auto"/>
              <w:jc w:val="center"/>
              <w:rPr>
                <w:rFonts w:ascii="Red Hat Display" w:hAnsi="Red Hat Display" w:cs="Red Hat Display"/>
                <w:b/>
                <w:sz w:val="40"/>
                <w:szCs w:val="40"/>
              </w:rPr>
            </w:pPr>
          </w:p>
        </w:tc>
      </w:tr>
      <w:tr w:rsidR="007072CA" w:rsidRPr="00CB6FBD" w14:paraId="309CD62D" w14:textId="77777777">
        <w:trPr>
          <w:cantSplit/>
        </w:trPr>
        <w:tc>
          <w:tcPr>
            <w:tcW w:w="10203" w:type="dxa"/>
            <w:gridSpan w:val="5"/>
            <w:tcMar>
              <w:bottom w:w="84" w:type="dxa"/>
            </w:tcMar>
          </w:tcPr>
          <w:p w14:paraId="7C047118" w14:textId="77777777" w:rsidR="007072CA" w:rsidRDefault="00CB6FBD">
            <w:pPr>
              <w:spacing w:after="0" w:line="240" w:lineRule="auto"/>
              <w:rPr>
                <w:rFonts w:ascii="Red Hat Display" w:hAnsi="Red Hat Display" w:cs="Red Hat Display"/>
                <w:b/>
                <w:bCs/>
                <w:sz w:val="28"/>
                <w:szCs w:val="28"/>
                <w:u w:val="single"/>
              </w:rPr>
            </w:pPr>
            <w:r w:rsidRPr="00CB6FBD">
              <w:rPr>
                <w:rFonts w:ascii="Red Hat Display" w:hAnsi="Red Hat Display" w:cs="Red Hat Display"/>
                <w:b/>
                <w:bCs/>
                <w:sz w:val="28"/>
                <w:szCs w:val="28"/>
                <w:u w:val="single"/>
              </w:rPr>
              <w:t>Návrh programu:</w:t>
            </w:r>
          </w:p>
          <w:p w14:paraId="05C9FA88" w14:textId="4608E3A0" w:rsidR="00CB6FBD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b/>
                <w:bCs/>
                <w:sz w:val="28"/>
                <w:szCs w:val="28"/>
                <w:u w:val="single"/>
              </w:rPr>
            </w:pPr>
          </w:p>
        </w:tc>
      </w:tr>
      <w:tr w:rsidR="007072CA" w:rsidRPr="00CB6FBD" w14:paraId="626A70CC" w14:textId="77777777">
        <w:trPr>
          <w:cantSplit/>
        </w:trPr>
        <w:tc>
          <w:tcPr>
            <w:tcW w:w="510" w:type="dxa"/>
          </w:tcPr>
          <w:p w14:paraId="0BD13A9E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1.</w:t>
            </w:r>
          </w:p>
        </w:tc>
        <w:tc>
          <w:tcPr>
            <w:tcW w:w="9693" w:type="dxa"/>
            <w:gridSpan w:val="4"/>
          </w:tcPr>
          <w:p w14:paraId="74C270B3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Schválení navrženého programu jednání</w:t>
            </w:r>
          </w:p>
        </w:tc>
      </w:tr>
      <w:tr w:rsidR="007072CA" w:rsidRPr="00CB6FBD" w14:paraId="295A3BC4" w14:textId="77777777">
        <w:trPr>
          <w:cantSplit/>
        </w:trPr>
        <w:tc>
          <w:tcPr>
            <w:tcW w:w="510" w:type="dxa"/>
          </w:tcPr>
          <w:p w14:paraId="28761FFF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2.</w:t>
            </w:r>
          </w:p>
        </w:tc>
        <w:tc>
          <w:tcPr>
            <w:tcW w:w="9693" w:type="dxa"/>
            <w:gridSpan w:val="4"/>
          </w:tcPr>
          <w:p w14:paraId="56B643F7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Ustanovení zapisovatele, ověřovatelů, mandátové a návrhové komise</w:t>
            </w:r>
          </w:p>
        </w:tc>
      </w:tr>
      <w:tr w:rsidR="007072CA" w:rsidRPr="00CB6FBD" w14:paraId="06F665EC" w14:textId="77777777">
        <w:trPr>
          <w:cantSplit/>
        </w:trPr>
        <w:tc>
          <w:tcPr>
            <w:tcW w:w="510" w:type="dxa"/>
          </w:tcPr>
          <w:p w14:paraId="05B38A4D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3.</w:t>
            </w:r>
          </w:p>
        </w:tc>
        <w:tc>
          <w:tcPr>
            <w:tcW w:w="9693" w:type="dxa"/>
            <w:gridSpan w:val="4"/>
          </w:tcPr>
          <w:p w14:paraId="53CD5302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Kontrola úkolů</w:t>
            </w:r>
          </w:p>
        </w:tc>
      </w:tr>
      <w:tr w:rsidR="007072CA" w:rsidRPr="00CB6FBD" w14:paraId="4FFAD955" w14:textId="77777777">
        <w:trPr>
          <w:cantSplit/>
        </w:trPr>
        <w:tc>
          <w:tcPr>
            <w:tcW w:w="510" w:type="dxa"/>
          </w:tcPr>
          <w:p w14:paraId="35B0BB51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4.</w:t>
            </w:r>
          </w:p>
        </w:tc>
        <w:tc>
          <w:tcPr>
            <w:tcW w:w="9693" w:type="dxa"/>
            <w:gridSpan w:val="4"/>
          </w:tcPr>
          <w:p w14:paraId="580EEF30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Souhrnná zpráva o čerpání dotací v oblasti sociálních služeb za rok 2023</w:t>
            </w:r>
          </w:p>
        </w:tc>
      </w:tr>
      <w:tr w:rsidR="007072CA" w:rsidRPr="00CB6FBD" w14:paraId="12935D9B" w14:textId="77777777">
        <w:trPr>
          <w:cantSplit/>
        </w:trPr>
        <w:tc>
          <w:tcPr>
            <w:tcW w:w="510" w:type="dxa"/>
          </w:tcPr>
          <w:p w14:paraId="65706400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5.</w:t>
            </w:r>
          </w:p>
        </w:tc>
        <w:tc>
          <w:tcPr>
            <w:tcW w:w="9693" w:type="dxa"/>
            <w:gridSpan w:val="4"/>
          </w:tcPr>
          <w:p w14:paraId="23B930D7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Inventarizační zpráva o průběhu a výsledku inventarizace k 31.12.2023</w:t>
            </w:r>
          </w:p>
        </w:tc>
      </w:tr>
      <w:tr w:rsidR="007072CA" w:rsidRPr="00CB6FBD" w14:paraId="2375E2FD" w14:textId="77777777">
        <w:trPr>
          <w:cantSplit/>
        </w:trPr>
        <w:tc>
          <w:tcPr>
            <w:tcW w:w="510" w:type="dxa"/>
          </w:tcPr>
          <w:p w14:paraId="3A7AD14F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6.</w:t>
            </w:r>
          </w:p>
        </w:tc>
        <w:tc>
          <w:tcPr>
            <w:tcW w:w="9693" w:type="dxa"/>
            <w:gridSpan w:val="4"/>
          </w:tcPr>
          <w:p w14:paraId="14BCA0EA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Zpráva o výsledku přezkoumání hospodaření za rok 2023</w:t>
            </w:r>
          </w:p>
        </w:tc>
      </w:tr>
      <w:tr w:rsidR="007072CA" w:rsidRPr="00CB6FBD" w14:paraId="02394E0C" w14:textId="77777777">
        <w:trPr>
          <w:cantSplit/>
        </w:trPr>
        <w:tc>
          <w:tcPr>
            <w:tcW w:w="510" w:type="dxa"/>
          </w:tcPr>
          <w:p w14:paraId="7C91BD4D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7.</w:t>
            </w:r>
          </w:p>
        </w:tc>
        <w:tc>
          <w:tcPr>
            <w:tcW w:w="9693" w:type="dxa"/>
            <w:gridSpan w:val="4"/>
          </w:tcPr>
          <w:p w14:paraId="7E18386B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Návrh Závěrečného účtu města Rájec-Jestřebí za rok 2023</w:t>
            </w:r>
          </w:p>
        </w:tc>
      </w:tr>
      <w:tr w:rsidR="007072CA" w:rsidRPr="00CB6FBD" w14:paraId="445AE670" w14:textId="77777777">
        <w:trPr>
          <w:cantSplit/>
        </w:trPr>
        <w:tc>
          <w:tcPr>
            <w:tcW w:w="510" w:type="dxa"/>
          </w:tcPr>
          <w:p w14:paraId="6B73C87F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8.</w:t>
            </w:r>
          </w:p>
        </w:tc>
        <w:tc>
          <w:tcPr>
            <w:tcW w:w="9693" w:type="dxa"/>
            <w:gridSpan w:val="4"/>
          </w:tcPr>
          <w:p w14:paraId="53DF9B6F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Účetní závěrka města Rájec-Jestřebí za rok 2023</w:t>
            </w:r>
          </w:p>
        </w:tc>
      </w:tr>
      <w:tr w:rsidR="007072CA" w:rsidRPr="00CB6FBD" w14:paraId="36CC0D4E" w14:textId="77777777">
        <w:trPr>
          <w:cantSplit/>
        </w:trPr>
        <w:tc>
          <w:tcPr>
            <w:tcW w:w="510" w:type="dxa"/>
          </w:tcPr>
          <w:p w14:paraId="6E472CDA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9.</w:t>
            </w:r>
          </w:p>
        </w:tc>
        <w:tc>
          <w:tcPr>
            <w:tcW w:w="9693" w:type="dxa"/>
            <w:gridSpan w:val="4"/>
          </w:tcPr>
          <w:p w14:paraId="3B90A30D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 xml:space="preserve">Žádost o odprodej části pozemku parc. č. 213/12 v k. </w:t>
            </w:r>
            <w:proofErr w:type="spellStart"/>
            <w:r w:rsidRPr="00CB6FBD">
              <w:rPr>
                <w:rFonts w:ascii="Red Hat Display" w:hAnsi="Red Hat Display" w:cs="Red Hat Display"/>
                <w:sz w:val="24"/>
              </w:rPr>
              <w:t>ú.</w:t>
            </w:r>
            <w:proofErr w:type="spellEnd"/>
            <w:r w:rsidRPr="00CB6FBD">
              <w:rPr>
                <w:rFonts w:ascii="Red Hat Display" w:hAnsi="Red Hat Display" w:cs="Red Hat Display"/>
                <w:sz w:val="24"/>
              </w:rPr>
              <w:t xml:space="preserve"> Karolín</w:t>
            </w:r>
          </w:p>
        </w:tc>
      </w:tr>
      <w:tr w:rsidR="007072CA" w:rsidRPr="00CB6FBD" w14:paraId="276287C6" w14:textId="77777777">
        <w:trPr>
          <w:cantSplit/>
        </w:trPr>
        <w:tc>
          <w:tcPr>
            <w:tcW w:w="510" w:type="dxa"/>
          </w:tcPr>
          <w:p w14:paraId="4D272C2C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10.</w:t>
            </w:r>
          </w:p>
        </w:tc>
        <w:tc>
          <w:tcPr>
            <w:tcW w:w="9693" w:type="dxa"/>
            <w:gridSpan w:val="4"/>
          </w:tcPr>
          <w:p w14:paraId="72D66EB8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 xml:space="preserve">Žádost o odprodej pozemku parc. č. 270/4 v k. </w:t>
            </w:r>
            <w:proofErr w:type="spellStart"/>
            <w:r w:rsidRPr="00CB6FBD">
              <w:rPr>
                <w:rFonts w:ascii="Red Hat Display" w:hAnsi="Red Hat Display" w:cs="Red Hat Display"/>
                <w:sz w:val="24"/>
              </w:rPr>
              <w:t>ú.</w:t>
            </w:r>
            <w:proofErr w:type="spellEnd"/>
            <w:r w:rsidRPr="00CB6FBD">
              <w:rPr>
                <w:rFonts w:ascii="Red Hat Display" w:hAnsi="Red Hat Display" w:cs="Red Hat Display"/>
                <w:sz w:val="24"/>
              </w:rPr>
              <w:t xml:space="preserve"> Rájec nad Svitavou</w:t>
            </w:r>
          </w:p>
        </w:tc>
      </w:tr>
      <w:tr w:rsidR="007072CA" w:rsidRPr="00CB6FBD" w14:paraId="3F8AC92B" w14:textId="77777777">
        <w:trPr>
          <w:cantSplit/>
        </w:trPr>
        <w:tc>
          <w:tcPr>
            <w:tcW w:w="510" w:type="dxa"/>
          </w:tcPr>
          <w:p w14:paraId="09FF8562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11.</w:t>
            </w:r>
          </w:p>
        </w:tc>
        <w:tc>
          <w:tcPr>
            <w:tcW w:w="9693" w:type="dxa"/>
            <w:gridSpan w:val="4"/>
          </w:tcPr>
          <w:p w14:paraId="2AACBAE6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Návrh obecně závazné vyhlášky, kterou se stanovují pravidla pro pohyb psů na veřejném prostranství</w:t>
            </w:r>
          </w:p>
        </w:tc>
      </w:tr>
      <w:tr w:rsidR="007072CA" w:rsidRPr="00CB6FBD" w14:paraId="3B73ED9B" w14:textId="77777777">
        <w:trPr>
          <w:cantSplit/>
        </w:trPr>
        <w:tc>
          <w:tcPr>
            <w:tcW w:w="510" w:type="dxa"/>
          </w:tcPr>
          <w:p w14:paraId="4A5458A1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12.</w:t>
            </w:r>
          </w:p>
        </w:tc>
        <w:tc>
          <w:tcPr>
            <w:tcW w:w="9693" w:type="dxa"/>
            <w:gridSpan w:val="4"/>
          </w:tcPr>
          <w:p w14:paraId="20D8E272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Dotazy a návrhy členů zastupitelstva</w:t>
            </w:r>
          </w:p>
        </w:tc>
      </w:tr>
      <w:tr w:rsidR="007072CA" w:rsidRPr="00CB6FBD" w14:paraId="123F970D" w14:textId="77777777">
        <w:trPr>
          <w:cantSplit/>
        </w:trPr>
        <w:tc>
          <w:tcPr>
            <w:tcW w:w="510" w:type="dxa"/>
          </w:tcPr>
          <w:p w14:paraId="696F2401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13.</w:t>
            </w:r>
          </w:p>
        </w:tc>
        <w:tc>
          <w:tcPr>
            <w:tcW w:w="9693" w:type="dxa"/>
            <w:gridSpan w:val="4"/>
          </w:tcPr>
          <w:p w14:paraId="67C52C41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Závěr</w:t>
            </w:r>
          </w:p>
        </w:tc>
      </w:tr>
      <w:tr w:rsidR="007072CA" w:rsidRPr="00CB6FBD" w14:paraId="0E5BD1B5" w14:textId="77777777">
        <w:trPr>
          <w:cantSplit/>
        </w:trPr>
        <w:tc>
          <w:tcPr>
            <w:tcW w:w="10203" w:type="dxa"/>
            <w:gridSpan w:val="5"/>
          </w:tcPr>
          <w:p w14:paraId="2C92949B" w14:textId="77777777" w:rsidR="007072CA" w:rsidRPr="00CB6FBD" w:rsidRDefault="007072CA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</w:p>
        </w:tc>
      </w:tr>
      <w:tr w:rsidR="007072CA" w:rsidRPr="00CB6FBD" w14:paraId="6137BE1C" w14:textId="77777777">
        <w:trPr>
          <w:cantSplit/>
        </w:trPr>
        <w:tc>
          <w:tcPr>
            <w:tcW w:w="10203" w:type="dxa"/>
            <w:gridSpan w:val="5"/>
          </w:tcPr>
          <w:p w14:paraId="7388C699" w14:textId="77777777" w:rsidR="007072CA" w:rsidRPr="00CB6FBD" w:rsidRDefault="007072CA">
            <w:pPr>
              <w:spacing w:after="0" w:line="240" w:lineRule="auto"/>
              <w:rPr>
                <w:rFonts w:ascii="Red Hat Display" w:hAnsi="Red Hat Display" w:cs="Red Hat Display"/>
                <w:sz w:val="18"/>
              </w:rPr>
            </w:pPr>
          </w:p>
        </w:tc>
      </w:tr>
      <w:tr w:rsidR="007072CA" w:rsidRPr="00CB6FBD" w14:paraId="3B0195DC" w14:textId="77777777">
        <w:trPr>
          <w:cantSplit/>
        </w:trPr>
        <w:tc>
          <w:tcPr>
            <w:tcW w:w="10203" w:type="dxa"/>
            <w:gridSpan w:val="5"/>
          </w:tcPr>
          <w:p w14:paraId="328532FB" w14:textId="77777777" w:rsidR="007072CA" w:rsidRPr="00CB6FBD" w:rsidRDefault="007072CA">
            <w:pPr>
              <w:spacing w:after="0" w:line="240" w:lineRule="auto"/>
              <w:rPr>
                <w:rFonts w:ascii="Red Hat Display" w:hAnsi="Red Hat Display" w:cs="Red Hat Display"/>
                <w:sz w:val="18"/>
              </w:rPr>
            </w:pPr>
          </w:p>
        </w:tc>
      </w:tr>
      <w:tr w:rsidR="007072CA" w:rsidRPr="00CB6FBD" w14:paraId="57896281" w14:textId="77777777">
        <w:trPr>
          <w:cantSplit/>
        </w:trPr>
        <w:tc>
          <w:tcPr>
            <w:tcW w:w="9284" w:type="dxa"/>
            <w:gridSpan w:val="4"/>
          </w:tcPr>
          <w:p w14:paraId="46DEE81F" w14:textId="51739B6E" w:rsidR="007072CA" w:rsidRPr="00CB6FBD" w:rsidRDefault="00CB6FBD">
            <w:pPr>
              <w:spacing w:after="0" w:line="240" w:lineRule="auto"/>
              <w:jc w:val="right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Mgr. Romana Synakieviczová v.</w:t>
            </w:r>
            <w:r>
              <w:rPr>
                <w:rFonts w:ascii="Red Hat Display" w:hAnsi="Red Hat Display" w:cs="Red Hat Display"/>
                <w:sz w:val="24"/>
              </w:rPr>
              <w:t xml:space="preserve"> </w:t>
            </w:r>
            <w:r w:rsidRPr="00CB6FBD">
              <w:rPr>
                <w:rFonts w:ascii="Red Hat Display" w:hAnsi="Red Hat Display" w:cs="Red Hat Display"/>
                <w:sz w:val="24"/>
              </w:rPr>
              <w:t>r.</w:t>
            </w:r>
          </w:p>
        </w:tc>
        <w:tc>
          <w:tcPr>
            <w:tcW w:w="919" w:type="dxa"/>
          </w:tcPr>
          <w:p w14:paraId="707BC6E0" w14:textId="77777777" w:rsidR="007072CA" w:rsidRPr="00CB6FBD" w:rsidRDefault="007072CA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</w:p>
        </w:tc>
      </w:tr>
      <w:tr w:rsidR="007072CA" w:rsidRPr="00CB6FBD" w14:paraId="7D2134B4" w14:textId="77777777">
        <w:trPr>
          <w:cantSplit/>
        </w:trPr>
        <w:tc>
          <w:tcPr>
            <w:tcW w:w="8366" w:type="dxa"/>
            <w:gridSpan w:val="3"/>
          </w:tcPr>
          <w:p w14:paraId="4C94D4B1" w14:textId="77777777" w:rsidR="007072CA" w:rsidRPr="00CB6FBD" w:rsidRDefault="00CB6FBD">
            <w:pPr>
              <w:spacing w:after="0" w:line="240" w:lineRule="auto"/>
              <w:jc w:val="right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starostka</w:t>
            </w:r>
          </w:p>
        </w:tc>
        <w:tc>
          <w:tcPr>
            <w:tcW w:w="1837" w:type="dxa"/>
            <w:gridSpan w:val="2"/>
          </w:tcPr>
          <w:p w14:paraId="04B05E60" w14:textId="77777777" w:rsidR="007072CA" w:rsidRPr="00CB6FBD" w:rsidRDefault="007072CA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</w:p>
        </w:tc>
      </w:tr>
      <w:tr w:rsidR="007072CA" w:rsidRPr="00CB6FBD" w14:paraId="779330B0" w14:textId="77777777">
        <w:trPr>
          <w:cantSplit/>
        </w:trPr>
        <w:tc>
          <w:tcPr>
            <w:tcW w:w="10203" w:type="dxa"/>
            <w:gridSpan w:val="5"/>
          </w:tcPr>
          <w:p w14:paraId="7DEFE78E" w14:textId="77777777" w:rsidR="007072CA" w:rsidRPr="00CB6FBD" w:rsidRDefault="007072CA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</w:p>
        </w:tc>
      </w:tr>
      <w:tr w:rsidR="007072CA" w:rsidRPr="00CB6FBD" w14:paraId="12298DA2" w14:textId="77777777">
        <w:trPr>
          <w:cantSplit/>
        </w:trPr>
        <w:tc>
          <w:tcPr>
            <w:tcW w:w="1836" w:type="dxa"/>
            <w:gridSpan w:val="2"/>
          </w:tcPr>
          <w:p w14:paraId="64BFC4C0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V Rájci-Jestřebí:</w:t>
            </w:r>
          </w:p>
        </w:tc>
        <w:tc>
          <w:tcPr>
            <w:tcW w:w="8367" w:type="dxa"/>
            <w:gridSpan w:val="3"/>
          </w:tcPr>
          <w:p w14:paraId="2BEBDA7C" w14:textId="77777777" w:rsidR="007072CA" w:rsidRPr="00CB6FBD" w:rsidRDefault="00CB6FBD">
            <w:pPr>
              <w:spacing w:after="0" w:line="240" w:lineRule="auto"/>
              <w:rPr>
                <w:rFonts w:ascii="Red Hat Display" w:hAnsi="Red Hat Display" w:cs="Red Hat Display"/>
                <w:sz w:val="24"/>
              </w:rPr>
            </w:pPr>
            <w:r w:rsidRPr="00CB6FBD">
              <w:rPr>
                <w:rFonts w:ascii="Red Hat Display" w:hAnsi="Red Hat Display" w:cs="Red Hat Display"/>
                <w:sz w:val="24"/>
              </w:rPr>
              <w:t>14.05.2024</w:t>
            </w:r>
          </w:p>
        </w:tc>
      </w:tr>
    </w:tbl>
    <w:p w14:paraId="5F2B375F" w14:textId="77777777" w:rsidR="00CB6FBD" w:rsidRPr="00CB6FBD" w:rsidRDefault="00CB6FBD">
      <w:pPr>
        <w:rPr>
          <w:rFonts w:ascii="Red Hat Display" w:hAnsi="Red Hat Display" w:cs="Red Hat Display"/>
        </w:rPr>
      </w:pPr>
    </w:p>
    <w:sectPr w:rsidR="00CB6FBD" w:rsidRPr="00CB6FBD">
      <w:pgSz w:w="11903" w:h="16833"/>
      <w:pgMar w:top="1417" w:right="850" w:bottom="1418" w:left="850" w:header="1417" w:footer="141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ed Hat Display">
    <w:altName w:val="Calibri"/>
    <w:charset w:val="EE"/>
    <w:family w:val="auto"/>
    <w:pitch w:val="variable"/>
    <w:sig w:usb0="A000006F" w:usb1="4000006B" w:usb2="0000002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CA"/>
    <w:rsid w:val="000663C0"/>
    <w:rsid w:val="004C7B76"/>
    <w:rsid w:val="006A1F85"/>
    <w:rsid w:val="007072CA"/>
    <w:rsid w:val="009A34C7"/>
    <w:rsid w:val="00B1127F"/>
    <w:rsid w:val="00CB6FBD"/>
    <w:rsid w:val="00FD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C730"/>
  <w15:docId w15:val="{CC4B513D-459D-4F50-B104-584A7B18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862</Characters>
  <Application>Microsoft Office Word</Application>
  <DocSecurity>4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Kotlánová</dc:creator>
  <cp:lastModifiedBy>Kamila Skácelová</cp:lastModifiedBy>
  <cp:revision>2</cp:revision>
  <dcterms:created xsi:type="dcterms:W3CDTF">2024-05-14T10:04:00Z</dcterms:created>
  <dcterms:modified xsi:type="dcterms:W3CDTF">2024-05-14T10:04:00Z</dcterms:modified>
</cp:coreProperties>
</file>