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F96D" w14:textId="62423A49" w:rsidR="006C1BC5" w:rsidRPr="00136E3F" w:rsidRDefault="00FD742E" w:rsidP="00D41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E3F">
        <w:rPr>
          <w:rFonts w:ascii="Times New Roman" w:hAnsi="Times New Roman" w:cs="Times New Roman"/>
          <w:b/>
          <w:bCs/>
          <w:sz w:val="24"/>
          <w:szCs w:val="24"/>
        </w:rPr>
        <w:t>Portál občana – komunikujte s naším městským úřadem on-</w:t>
      </w:r>
      <w:proofErr w:type="gramStart"/>
      <w:r w:rsidRPr="00136E3F">
        <w:rPr>
          <w:rFonts w:ascii="Times New Roman" w:hAnsi="Times New Roman" w:cs="Times New Roman"/>
          <w:b/>
          <w:bCs/>
          <w:sz w:val="24"/>
          <w:szCs w:val="24"/>
        </w:rPr>
        <w:t>line</w:t>
      </w:r>
      <w:r w:rsidR="00D41AAD" w:rsidRPr="00136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04B" w:rsidRPr="00136E3F">
        <w:rPr>
          <w:rFonts w:ascii="Times New Roman" w:hAnsi="Times New Roman" w:cs="Times New Roman"/>
          <w:b/>
          <w:bCs/>
          <w:sz w:val="24"/>
          <w:szCs w:val="24"/>
        </w:rPr>
        <w:t>- je</w:t>
      </w:r>
      <w:proofErr w:type="gramEnd"/>
      <w:r w:rsidR="00F0304B" w:rsidRPr="00136E3F">
        <w:rPr>
          <w:rFonts w:ascii="Times New Roman" w:hAnsi="Times New Roman" w:cs="Times New Roman"/>
          <w:b/>
          <w:bCs/>
          <w:sz w:val="24"/>
          <w:szCs w:val="24"/>
        </w:rPr>
        <w:t xml:space="preserve"> to snadné, rychlé a jednoduché</w:t>
      </w:r>
    </w:p>
    <w:p w14:paraId="090ED099" w14:textId="2DB7BDA4" w:rsidR="00D41AAD" w:rsidRPr="00136E3F" w:rsidRDefault="00B5052B" w:rsidP="00D41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E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41AAD" w:rsidRPr="00136E3F">
        <w:rPr>
          <w:rFonts w:ascii="Times New Roman" w:hAnsi="Times New Roman" w:cs="Times New Roman"/>
          <w:b/>
          <w:bCs/>
          <w:sz w:val="24"/>
          <w:szCs w:val="24"/>
        </w:rPr>
        <w:t>. část</w:t>
      </w:r>
      <w:r w:rsidR="005216FD" w:rsidRPr="00136E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36E3F">
        <w:rPr>
          <w:rFonts w:ascii="Times New Roman" w:hAnsi="Times New Roman" w:cs="Times New Roman"/>
          <w:b/>
          <w:bCs/>
          <w:sz w:val="24"/>
          <w:szCs w:val="24"/>
        </w:rPr>
        <w:t>Formuláře</w:t>
      </w:r>
    </w:p>
    <w:p w14:paraId="29FF07EF" w14:textId="77777777" w:rsidR="008074A4" w:rsidRDefault="008074A4" w:rsidP="00D41AAD">
      <w:pPr>
        <w:jc w:val="both"/>
      </w:pPr>
      <w:r>
        <w:rPr>
          <w:noProof/>
        </w:rPr>
        <w:drawing>
          <wp:inline distT="0" distB="0" distL="0" distR="0" wp14:anchorId="4D288A69" wp14:editId="4CB3876C">
            <wp:extent cx="1066800" cy="696587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307" cy="7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2E06D" w14:textId="1A5DC66C" w:rsidR="009943BE" w:rsidRPr="00136E3F" w:rsidRDefault="00B5052B" w:rsidP="00136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E3F">
        <w:rPr>
          <w:rFonts w:ascii="Times New Roman" w:hAnsi="Times New Roman" w:cs="Times New Roman"/>
          <w:sz w:val="24"/>
          <w:szCs w:val="24"/>
        </w:rPr>
        <w:t xml:space="preserve">V předešlých číslech </w:t>
      </w:r>
      <w:r w:rsidR="00AA2386" w:rsidRPr="00136E3F">
        <w:rPr>
          <w:rFonts w:ascii="Times New Roman" w:hAnsi="Times New Roman" w:cs="Times New Roman"/>
          <w:sz w:val="24"/>
          <w:szCs w:val="24"/>
        </w:rPr>
        <w:t xml:space="preserve">našeho periodika Zpravodaje města Rájec-Jestřebí jsme Vás informovali o možnosti využívat pro komunikaci s naším městským úřadem </w:t>
      </w:r>
      <w:r w:rsidR="009943BE" w:rsidRPr="00136E3F">
        <w:rPr>
          <w:rFonts w:ascii="Times New Roman" w:hAnsi="Times New Roman" w:cs="Times New Roman"/>
          <w:sz w:val="24"/>
          <w:szCs w:val="24"/>
        </w:rPr>
        <w:t>Portál občana</w:t>
      </w:r>
      <w:r w:rsidR="00AA2386" w:rsidRPr="00136E3F">
        <w:rPr>
          <w:rFonts w:ascii="Times New Roman" w:hAnsi="Times New Roman" w:cs="Times New Roman"/>
          <w:sz w:val="24"/>
          <w:szCs w:val="24"/>
        </w:rPr>
        <w:t>, který</w:t>
      </w:r>
      <w:r w:rsidR="009943BE" w:rsidRPr="00136E3F">
        <w:rPr>
          <w:rFonts w:ascii="Times New Roman" w:hAnsi="Times New Roman" w:cs="Times New Roman"/>
          <w:sz w:val="24"/>
          <w:szCs w:val="24"/>
        </w:rPr>
        <w:t xml:space="preserve"> je horkou novinkou on-line služeb pro občany </w:t>
      </w:r>
      <w:r w:rsidR="00FD256E" w:rsidRPr="00136E3F">
        <w:rPr>
          <w:rFonts w:ascii="Times New Roman" w:hAnsi="Times New Roman" w:cs="Times New Roman"/>
          <w:sz w:val="24"/>
          <w:szCs w:val="24"/>
        </w:rPr>
        <w:t>našeho města</w:t>
      </w:r>
      <w:r w:rsidR="00BE73A7" w:rsidRPr="00136E3F">
        <w:rPr>
          <w:rFonts w:ascii="Times New Roman" w:hAnsi="Times New Roman" w:cs="Times New Roman"/>
          <w:sz w:val="24"/>
          <w:szCs w:val="24"/>
        </w:rPr>
        <w:t xml:space="preserve">. </w:t>
      </w:r>
      <w:r w:rsidRPr="00136E3F">
        <w:rPr>
          <w:rFonts w:ascii="Times New Roman" w:hAnsi="Times New Roman" w:cs="Times New Roman"/>
          <w:sz w:val="24"/>
          <w:szCs w:val="24"/>
        </w:rPr>
        <w:t>Snadno ho n</w:t>
      </w:r>
      <w:r w:rsidR="009943BE" w:rsidRPr="00136E3F">
        <w:rPr>
          <w:rFonts w:ascii="Times New Roman" w:hAnsi="Times New Roman" w:cs="Times New Roman"/>
          <w:sz w:val="24"/>
          <w:szCs w:val="24"/>
        </w:rPr>
        <w:t xml:space="preserve">aleznete </w:t>
      </w:r>
      <w:r w:rsidRPr="00136E3F">
        <w:rPr>
          <w:rFonts w:ascii="Times New Roman" w:hAnsi="Times New Roman" w:cs="Times New Roman"/>
          <w:sz w:val="24"/>
          <w:szCs w:val="24"/>
        </w:rPr>
        <w:t>při spuštění webových stránek města.</w:t>
      </w:r>
    </w:p>
    <w:p w14:paraId="72FCC94E" w14:textId="42F5A8AB" w:rsidR="00081603" w:rsidRPr="00136E3F" w:rsidRDefault="00B5052B" w:rsidP="00136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E3F">
        <w:rPr>
          <w:rFonts w:ascii="Times New Roman" w:hAnsi="Times New Roman" w:cs="Times New Roman"/>
          <w:sz w:val="24"/>
          <w:szCs w:val="24"/>
        </w:rPr>
        <w:t>Publikovali jsme postup přihlášení do Portálu občana a v dalším čísle jsme se věnovali popisu a využití Úvodního přehledu.</w:t>
      </w:r>
    </w:p>
    <w:p w14:paraId="71CF3021" w14:textId="5E114A97" w:rsidR="00081603" w:rsidRPr="00136E3F" w:rsidRDefault="00B5052B" w:rsidP="00136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E3F">
        <w:rPr>
          <w:rFonts w:ascii="Times New Roman" w:hAnsi="Times New Roman" w:cs="Times New Roman"/>
          <w:sz w:val="24"/>
          <w:szCs w:val="24"/>
        </w:rPr>
        <w:t xml:space="preserve">V tomto čísle Zpravodaje města Rájec-Jestřebí </w:t>
      </w:r>
      <w:r w:rsidR="00B84FC6" w:rsidRPr="00136E3F">
        <w:rPr>
          <w:rFonts w:ascii="Times New Roman" w:hAnsi="Times New Roman" w:cs="Times New Roman"/>
          <w:sz w:val="24"/>
          <w:szCs w:val="24"/>
        </w:rPr>
        <w:t>je na řadě již praktické využití</w:t>
      </w:r>
      <w:r w:rsidRPr="00136E3F">
        <w:rPr>
          <w:rFonts w:ascii="Times New Roman" w:hAnsi="Times New Roman" w:cs="Times New Roman"/>
          <w:sz w:val="24"/>
          <w:szCs w:val="24"/>
        </w:rPr>
        <w:t xml:space="preserve"> inteligentní</w:t>
      </w:r>
      <w:r w:rsidR="00B84FC6" w:rsidRPr="00136E3F">
        <w:rPr>
          <w:rFonts w:ascii="Times New Roman" w:hAnsi="Times New Roman" w:cs="Times New Roman"/>
          <w:sz w:val="24"/>
          <w:szCs w:val="24"/>
        </w:rPr>
        <w:t>ch</w:t>
      </w:r>
      <w:r w:rsidRPr="00136E3F">
        <w:rPr>
          <w:rFonts w:ascii="Times New Roman" w:hAnsi="Times New Roman" w:cs="Times New Roman"/>
          <w:sz w:val="24"/>
          <w:szCs w:val="24"/>
        </w:rPr>
        <w:t xml:space="preserve"> formulářů, skrze které s námi </w:t>
      </w:r>
      <w:r w:rsidR="00B84FC6" w:rsidRPr="00136E3F">
        <w:rPr>
          <w:rFonts w:ascii="Times New Roman" w:hAnsi="Times New Roman" w:cs="Times New Roman"/>
          <w:sz w:val="24"/>
          <w:szCs w:val="24"/>
        </w:rPr>
        <w:t>můžete</w:t>
      </w:r>
      <w:r w:rsidRPr="00136E3F">
        <w:rPr>
          <w:rFonts w:ascii="Times New Roman" w:hAnsi="Times New Roman" w:cs="Times New Roman"/>
          <w:sz w:val="24"/>
          <w:szCs w:val="24"/>
        </w:rPr>
        <w:t xml:space="preserve"> řadu úředních záležitostí</w:t>
      </w:r>
      <w:r w:rsidR="00985F36" w:rsidRPr="00136E3F">
        <w:rPr>
          <w:rFonts w:ascii="Times New Roman" w:hAnsi="Times New Roman" w:cs="Times New Roman"/>
          <w:sz w:val="24"/>
          <w:szCs w:val="24"/>
        </w:rPr>
        <w:t xml:space="preserve"> vyřídit plně elektronicky</w:t>
      </w:r>
      <w:r w:rsidRPr="00136E3F">
        <w:rPr>
          <w:rFonts w:ascii="Times New Roman" w:hAnsi="Times New Roman" w:cs="Times New Roman"/>
          <w:sz w:val="24"/>
          <w:szCs w:val="24"/>
        </w:rPr>
        <w:t>.</w:t>
      </w:r>
    </w:p>
    <w:p w14:paraId="7DE1B4E3" w14:textId="738EEE03" w:rsidR="00081603" w:rsidRDefault="00683B3F" w:rsidP="008074A4">
      <w:pPr>
        <w:jc w:val="both"/>
      </w:pPr>
      <w:r>
        <w:rPr>
          <w:noProof/>
        </w:rPr>
        <w:drawing>
          <wp:inline distT="0" distB="0" distL="0" distR="0" wp14:anchorId="4D4DD270" wp14:editId="4A614B3D">
            <wp:extent cx="1483980" cy="372427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1523" cy="374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1FAEB" w14:textId="754491F6" w:rsidR="00026A1B" w:rsidRPr="00136E3F" w:rsidRDefault="00683B3F" w:rsidP="00136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E3F">
        <w:rPr>
          <w:rFonts w:ascii="Times New Roman" w:hAnsi="Times New Roman" w:cs="Times New Roman"/>
          <w:sz w:val="24"/>
          <w:szCs w:val="24"/>
        </w:rPr>
        <w:t>Zpracovali jsme pro Vaše využití inteligentní formuláře z </w:t>
      </w:r>
      <w:r w:rsidR="00985F36" w:rsidRPr="00136E3F">
        <w:rPr>
          <w:rFonts w:ascii="Times New Roman" w:hAnsi="Times New Roman" w:cs="Times New Roman"/>
          <w:sz w:val="24"/>
          <w:szCs w:val="24"/>
        </w:rPr>
        <w:t>agend</w:t>
      </w:r>
      <w:r w:rsidRPr="00136E3F">
        <w:rPr>
          <w:rFonts w:ascii="Times New Roman" w:hAnsi="Times New Roman" w:cs="Times New Roman"/>
          <w:sz w:val="24"/>
          <w:szCs w:val="24"/>
        </w:rPr>
        <w:t>, které vidíte na obrázku výše.</w:t>
      </w:r>
    </w:p>
    <w:p w14:paraId="70EE106D" w14:textId="4FEAAD87" w:rsidR="005A7135" w:rsidRPr="00136E3F" w:rsidRDefault="00683B3F" w:rsidP="00136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E3F">
        <w:rPr>
          <w:rFonts w:ascii="Times New Roman" w:hAnsi="Times New Roman" w:cs="Times New Roman"/>
          <w:sz w:val="24"/>
          <w:szCs w:val="24"/>
        </w:rPr>
        <w:t xml:space="preserve">Komunikovat s námi elektronicky tak můžete v bytových záležitostech, podat žádost o uzavření nové smlouvy na pronájem hrobového nebo urnového místa nebo žádost o změnu nájemce hrobového nebo urnového místa. Řadě z Vás se bude hodit možnost podat prostřednictvím Portálu občana </w:t>
      </w:r>
      <w:r w:rsidR="00985F36" w:rsidRPr="00136E3F">
        <w:rPr>
          <w:rFonts w:ascii="Times New Roman" w:hAnsi="Times New Roman" w:cs="Times New Roman"/>
          <w:sz w:val="24"/>
          <w:szCs w:val="24"/>
        </w:rPr>
        <w:t xml:space="preserve">žádost </w:t>
      </w:r>
      <w:r w:rsidRPr="00136E3F">
        <w:rPr>
          <w:rFonts w:ascii="Times New Roman" w:hAnsi="Times New Roman" w:cs="Times New Roman"/>
          <w:sz w:val="24"/>
          <w:szCs w:val="24"/>
        </w:rPr>
        <w:t xml:space="preserve">o povolení pokácení dřevin rostoucích mimo les. Matriční záležitosti obsahují řadu formulářů pro životní události, které </w:t>
      </w:r>
      <w:r w:rsidR="005A7135" w:rsidRPr="00136E3F">
        <w:rPr>
          <w:rFonts w:ascii="Times New Roman" w:hAnsi="Times New Roman" w:cs="Times New Roman"/>
          <w:sz w:val="24"/>
          <w:szCs w:val="24"/>
        </w:rPr>
        <w:t>potřebujete řešit na matrice. Místní poplatky Vám nabídnou formuláře ve věci místních poplatků ze psů a formuláře z tématu komunální odpad. Záložka Pozemky nabídne připravený formulář žádosti o odprodej, pronájem, výpůjčku, směnu, zřízení věcného břemene nebo výkup pozemku pro fyzické osoby.</w:t>
      </w:r>
    </w:p>
    <w:p w14:paraId="0DAF37A9" w14:textId="42BFAB8C" w:rsidR="00BB527D" w:rsidRPr="00136E3F" w:rsidRDefault="005A7135" w:rsidP="00136E3F">
      <w:pPr>
        <w:pStyle w:val="Normlnweb"/>
        <w:spacing w:line="360" w:lineRule="auto"/>
      </w:pPr>
      <w:r w:rsidRPr="00136E3F">
        <w:lastRenderedPageBreak/>
        <w:t xml:space="preserve">Úplné elektronické podání pro stavební úřad je prozatím legislativně velmi omezené a většinu dokumentace je </w:t>
      </w:r>
      <w:r w:rsidR="00985F36" w:rsidRPr="00136E3F">
        <w:t xml:space="preserve">dle současně platné legislativy </w:t>
      </w:r>
      <w:r w:rsidRPr="00136E3F">
        <w:t>nutné zasílat v papírové podobě. Proto i v úvodu Portálu občana upozorňujeme občany na skutečnost, že</w:t>
      </w:r>
      <w:r w:rsidR="00985F36" w:rsidRPr="00136E3F">
        <w:t xml:space="preserve"> u formulářů pro stavební úřad</w:t>
      </w:r>
      <w:r w:rsidRPr="00136E3F">
        <w:t xml:space="preserve"> </w:t>
      </w:r>
      <w:r w:rsidR="00BB527D" w:rsidRPr="00136E3F">
        <w:t xml:space="preserve">v případě nedostatečně vyplněné žádosti, žádosti podané na špatném formuláři nebo v případě chybějících dokladů, bude řízení přerušeno, případně zastaveno. Projektovou dokumentaci je nutné dodat v papírové tištěné podobě v požadovaném množství </w:t>
      </w:r>
      <w:proofErr w:type="spellStart"/>
      <w:r w:rsidR="00BB527D" w:rsidRPr="00136E3F">
        <w:t>paré</w:t>
      </w:r>
      <w:proofErr w:type="spellEnd"/>
      <w:r w:rsidR="00BB527D" w:rsidRPr="00136E3F">
        <w:t xml:space="preserve"> dle současně platné legislativy. </w:t>
      </w:r>
      <w:r w:rsidR="00985F36" w:rsidRPr="00136E3F">
        <w:t>Na Portálu občana dále můžete v</w:t>
      </w:r>
      <w:r w:rsidR="00BB527D" w:rsidRPr="00136E3F">
        <w:t>yužít i připravené formuláře pro téma Vítání občánků a Životní jubilea.</w:t>
      </w:r>
    </w:p>
    <w:p w14:paraId="33A5E4AB" w14:textId="6A9234CF" w:rsidR="00B84FC6" w:rsidRPr="00136E3F" w:rsidRDefault="00B84FC6" w:rsidP="00136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E3F">
        <w:rPr>
          <w:rFonts w:ascii="Times New Roman" w:hAnsi="Times New Roman" w:cs="Times New Roman"/>
          <w:sz w:val="24"/>
          <w:szCs w:val="24"/>
        </w:rPr>
        <w:t>Máte-li vybranou agendu a formulář</w:t>
      </w:r>
      <w:r w:rsidR="00985F36" w:rsidRPr="00136E3F">
        <w:rPr>
          <w:rFonts w:ascii="Times New Roman" w:hAnsi="Times New Roman" w:cs="Times New Roman"/>
          <w:sz w:val="24"/>
          <w:szCs w:val="24"/>
        </w:rPr>
        <w:t>, doporučujeme p</w:t>
      </w:r>
      <w:r w:rsidRPr="00136E3F">
        <w:rPr>
          <w:rFonts w:ascii="Times New Roman" w:hAnsi="Times New Roman" w:cs="Times New Roman"/>
          <w:sz w:val="24"/>
          <w:szCs w:val="24"/>
        </w:rPr>
        <w:t xml:space="preserve">řed </w:t>
      </w:r>
      <w:r w:rsidR="00985F36" w:rsidRPr="00136E3F">
        <w:rPr>
          <w:rFonts w:ascii="Times New Roman" w:hAnsi="Times New Roman" w:cs="Times New Roman"/>
          <w:sz w:val="24"/>
          <w:szCs w:val="24"/>
        </w:rPr>
        <w:t xml:space="preserve">jeho samotným </w:t>
      </w:r>
      <w:r w:rsidRPr="00136E3F">
        <w:rPr>
          <w:rFonts w:ascii="Times New Roman" w:hAnsi="Times New Roman" w:cs="Times New Roman"/>
          <w:sz w:val="24"/>
          <w:szCs w:val="24"/>
        </w:rPr>
        <w:t xml:space="preserve">vyplněním </w:t>
      </w:r>
      <w:r w:rsidR="00985F36" w:rsidRPr="00136E3F">
        <w:rPr>
          <w:rFonts w:ascii="Times New Roman" w:hAnsi="Times New Roman" w:cs="Times New Roman"/>
          <w:sz w:val="24"/>
          <w:szCs w:val="24"/>
        </w:rPr>
        <w:t>použít tlačítko</w:t>
      </w:r>
      <w:r w:rsidRPr="00136E3F">
        <w:rPr>
          <w:rFonts w:ascii="Times New Roman" w:hAnsi="Times New Roman" w:cs="Times New Roman"/>
          <w:sz w:val="24"/>
          <w:szCs w:val="24"/>
        </w:rPr>
        <w:t xml:space="preserve"> „</w:t>
      </w:r>
      <w:r w:rsidRPr="00136E3F">
        <w:rPr>
          <w:rFonts w:ascii="Times New Roman" w:hAnsi="Times New Roman" w:cs="Times New Roman"/>
          <w:b/>
          <w:bCs/>
          <w:sz w:val="24"/>
          <w:szCs w:val="24"/>
        </w:rPr>
        <w:t>Detail</w:t>
      </w:r>
      <w:r w:rsidRPr="00136E3F">
        <w:rPr>
          <w:rFonts w:ascii="Times New Roman" w:hAnsi="Times New Roman" w:cs="Times New Roman"/>
          <w:sz w:val="24"/>
          <w:szCs w:val="24"/>
        </w:rPr>
        <w:t xml:space="preserve">“, který Vás přesměruje do popisu formuláře. Z toho detailu je také možné přejít do vyplnění formuláře. Pomocí tlačítka </w:t>
      </w:r>
      <w:r w:rsidRPr="00136E3F">
        <w:rPr>
          <w:rFonts w:ascii="Times New Roman" w:hAnsi="Times New Roman" w:cs="Times New Roman"/>
          <w:b/>
          <w:sz w:val="24"/>
          <w:szCs w:val="24"/>
        </w:rPr>
        <w:t>„Vyplnit“</w:t>
      </w:r>
      <w:r w:rsidRPr="00136E3F">
        <w:rPr>
          <w:rFonts w:ascii="Times New Roman" w:hAnsi="Times New Roman" w:cs="Times New Roman"/>
          <w:sz w:val="24"/>
          <w:szCs w:val="24"/>
        </w:rPr>
        <w:t xml:space="preserve"> je možné začít vyplňovat formulář. </w:t>
      </w:r>
      <w:r w:rsidR="00821D18" w:rsidRPr="00136E3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Inteligentní formulář má již předvyplněné údaje, které pozná ze systému, tzn. z Vaší jednoznačné identifikace, o které jsme psali v I. díle seriálu o Portálu občana. </w:t>
      </w:r>
      <w:r w:rsidRPr="00136E3F">
        <w:rPr>
          <w:rFonts w:ascii="Times New Roman" w:hAnsi="Times New Roman" w:cs="Times New Roman"/>
          <w:sz w:val="24"/>
          <w:szCs w:val="24"/>
        </w:rPr>
        <w:t>Všechny formuláře mají jednotný styl</w:t>
      </w:r>
      <w:r w:rsidR="00821D18" w:rsidRPr="00136E3F">
        <w:rPr>
          <w:rFonts w:ascii="Times New Roman" w:hAnsi="Times New Roman" w:cs="Times New Roman"/>
          <w:sz w:val="24"/>
          <w:szCs w:val="24"/>
        </w:rPr>
        <w:t xml:space="preserve"> a</w:t>
      </w:r>
      <w:r w:rsidRPr="00136E3F">
        <w:rPr>
          <w:rFonts w:ascii="Times New Roman" w:hAnsi="Times New Roman" w:cs="Times New Roman"/>
          <w:sz w:val="24"/>
          <w:szCs w:val="24"/>
        </w:rPr>
        <w:t xml:space="preserve"> </w:t>
      </w:r>
      <w:r w:rsidRPr="00136E3F">
        <w:rPr>
          <w:rFonts w:ascii="Times New Roman" w:hAnsi="Times New Roman" w:cs="Times New Roman"/>
          <w:b/>
          <w:bCs/>
          <w:sz w:val="24"/>
          <w:szCs w:val="24"/>
        </w:rPr>
        <w:t>formu</w:t>
      </w:r>
      <w:r w:rsidRPr="00136E3F">
        <w:rPr>
          <w:rFonts w:ascii="Times New Roman" w:hAnsi="Times New Roman" w:cs="Times New Roman"/>
          <w:sz w:val="24"/>
          <w:szCs w:val="24"/>
        </w:rPr>
        <w:t xml:space="preserve"> </w:t>
      </w:r>
      <w:r w:rsidRPr="00136E3F">
        <w:rPr>
          <w:rFonts w:ascii="Times New Roman" w:hAnsi="Times New Roman" w:cs="Times New Roman"/>
          <w:b/>
          <w:bCs/>
          <w:sz w:val="24"/>
          <w:szCs w:val="24"/>
        </w:rPr>
        <w:t>tiskopisu</w:t>
      </w:r>
      <w:r w:rsidRPr="00136E3F">
        <w:rPr>
          <w:rFonts w:ascii="Times New Roman" w:hAnsi="Times New Roman" w:cs="Times New Roman"/>
          <w:sz w:val="24"/>
          <w:szCs w:val="24"/>
        </w:rPr>
        <w:t>. Tyto tiskopisy se designově podobají fyzickému papírovému tiskopisu – jako tiskopis vypadá i vytisknutelný výstup vygenerovaný přes tlačítko „</w:t>
      </w:r>
      <w:r w:rsidRPr="00136E3F">
        <w:rPr>
          <w:rFonts w:ascii="Times New Roman" w:hAnsi="Times New Roman" w:cs="Times New Roman"/>
          <w:b/>
          <w:bCs/>
          <w:sz w:val="24"/>
          <w:szCs w:val="24"/>
        </w:rPr>
        <w:t>Otisk tiskopisu</w:t>
      </w:r>
      <w:r w:rsidRPr="00136E3F">
        <w:rPr>
          <w:rFonts w:ascii="Times New Roman" w:hAnsi="Times New Roman" w:cs="Times New Roman"/>
          <w:sz w:val="24"/>
          <w:szCs w:val="24"/>
        </w:rPr>
        <w:t xml:space="preserve">“, nacházející se v liště, hned nad formulářem. </w:t>
      </w:r>
    </w:p>
    <w:p w14:paraId="7E424484" w14:textId="78F016A7" w:rsidR="00B84FC6" w:rsidRPr="00136E3F" w:rsidRDefault="00B84FC6" w:rsidP="00136E3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6E3F">
        <w:rPr>
          <w:rFonts w:ascii="Times New Roman" w:hAnsi="Times New Roman" w:cs="Times New Roman"/>
          <w:sz w:val="24"/>
          <w:szCs w:val="24"/>
        </w:rPr>
        <w:t xml:space="preserve">Rozpracovaný formulář je možné si uložit a vrátit </w:t>
      </w:r>
      <w:r w:rsidR="00821D18" w:rsidRPr="00136E3F">
        <w:rPr>
          <w:rFonts w:ascii="Times New Roman" w:hAnsi="Times New Roman" w:cs="Times New Roman"/>
          <w:sz w:val="24"/>
          <w:szCs w:val="24"/>
        </w:rPr>
        <w:t xml:space="preserve">se </w:t>
      </w:r>
      <w:r w:rsidRPr="00136E3F">
        <w:rPr>
          <w:rFonts w:ascii="Times New Roman" w:hAnsi="Times New Roman" w:cs="Times New Roman"/>
          <w:sz w:val="24"/>
          <w:szCs w:val="24"/>
        </w:rPr>
        <w:t>k němu později pomocí tlačítka „</w:t>
      </w:r>
      <w:r w:rsidRPr="00136E3F">
        <w:rPr>
          <w:rFonts w:ascii="Times New Roman" w:hAnsi="Times New Roman" w:cs="Times New Roman"/>
          <w:b/>
          <w:bCs/>
          <w:sz w:val="24"/>
          <w:szCs w:val="24"/>
        </w:rPr>
        <w:t>Uložit</w:t>
      </w:r>
      <w:r w:rsidRPr="00136E3F">
        <w:rPr>
          <w:rFonts w:ascii="Times New Roman" w:hAnsi="Times New Roman" w:cs="Times New Roman"/>
          <w:sz w:val="24"/>
          <w:szCs w:val="24"/>
        </w:rPr>
        <w:t xml:space="preserve">“. </w:t>
      </w:r>
      <w:r w:rsidR="005216FD" w:rsidRPr="00136E3F">
        <w:rPr>
          <w:rFonts w:ascii="Times New Roman" w:hAnsi="Times New Roman" w:cs="Times New Roman"/>
          <w:sz w:val="24"/>
          <w:szCs w:val="24"/>
        </w:rPr>
        <w:t xml:space="preserve"> Uložený rozpracovaný formulář pak naleznete ve volbě </w:t>
      </w:r>
      <w:r w:rsidR="005216FD" w:rsidRPr="00136E3F">
        <w:rPr>
          <w:rFonts w:ascii="Times New Roman" w:hAnsi="Times New Roman" w:cs="Times New Roman"/>
          <w:b/>
          <w:bCs/>
          <w:sz w:val="24"/>
          <w:szCs w:val="24"/>
        </w:rPr>
        <w:t>Moje formuláře</w:t>
      </w:r>
      <w:r w:rsidR="005216FD" w:rsidRPr="00136E3F">
        <w:rPr>
          <w:rFonts w:ascii="Times New Roman" w:hAnsi="Times New Roman" w:cs="Times New Roman"/>
          <w:sz w:val="24"/>
          <w:szCs w:val="24"/>
        </w:rPr>
        <w:t>.</w:t>
      </w:r>
    </w:p>
    <w:p w14:paraId="4F4B7855" w14:textId="77777777" w:rsidR="00B84FC6" w:rsidRPr="00136E3F" w:rsidRDefault="00B84FC6" w:rsidP="00136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E3F">
        <w:rPr>
          <w:rFonts w:ascii="Times New Roman" w:hAnsi="Times New Roman" w:cs="Times New Roman"/>
          <w:sz w:val="24"/>
          <w:szCs w:val="24"/>
        </w:rPr>
        <w:t>Správnost vyplněných hodnot zkontroluje tlačítko „</w:t>
      </w:r>
      <w:r w:rsidRPr="00136E3F">
        <w:rPr>
          <w:rFonts w:ascii="Times New Roman" w:hAnsi="Times New Roman" w:cs="Times New Roman"/>
          <w:b/>
          <w:bCs/>
          <w:sz w:val="24"/>
          <w:szCs w:val="24"/>
        </w:rPr>
        <w:t>Zkontrolovat</w:t>
      </w:r>
      <w:r w:rsidRPr="00136E3F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1D5442CD" w14:textId="21E9FCF3" w:rsidR="00B84FC6" w:rsidRPr="00136E3F" w:rsidRDefault="00B84FC6" w:rsidP="00136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E3F">
        <w:rPr>
          <w:rFonts w:ascii="Times New Roman" w:hAnsi="Times New Roman" w:cs="Times New Roman"/>
          <w:sz w:val="24"/>
          <w:szCs w:val="24"/>
        </w:rPr>
        <w:t>Je-li formulář vyplněn, je možné jej elektronicky podat</w:t>
      </w:r>
      <w:r w:rsidR="00985F36" w:rsidRPr="00136E3F">
        <w:rPr>
          <w:rFonts w:ascii="Times New Roman" w:hAnsi="Times New Roman" w:cs="Times New Roman"/>
          <w:sz w:val="24"/>
          <w:szCs w:val="24"/>
        </w:rPr>
        <w:t xml:space="preserve"> na naši podatelnu</w:t>
      </w:r>
      <w:r w:rsidRPr="00136E3F">
        <w:rPr>
          <w:rFonts w:ascii="Times New Roman" w:hAnsi="Times New Roman" w:cs="Times New Roman"/>
          <w:sz w:val="24"/>
          <w:szCs w:val="24"/>
        </w:rPr>
        <w:t xml:space="preserve"> tlačítkem „</w:t>
      </w:r>
      <w:r w:rsidRPr="00136E3F">
        <w:rPr>
          <w:rFonts w:ascii="Times New Roman" w:hAnsi="Times New Roman" w:cs="Times New Roman"/>
          <w:b/>
          <w:bCs/>
          <w:sz w:val="24"/>
          <w:szCs w:val="24"/>
        </w:rPr>
        <w:t>Odeslat</w:t>
      </w:r>
      <w:r w:rsidRPr="00136E3F">
        <w:rPr>
          <w:rFonts w:ascii="Times New Roman" w:hAnsi="Times New Roman" w:cs="Times New Roman"/>
          <w:sz w:val="24"/>
          <w:szCs w:val="24"/>
        </w:rPr>
        <w:t>“.</w:t>
      </w:r>
    </w:p>
    <w:p w14:paraId="197F3ABC" w14:textId="56C5F826" w:rsidR="00FD3764" w:rsidRPr="00136E3F" w:rsidRDefault="00821D18" w:rsidP="00136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E3F">
        <w:rPr>
          <w:rFonts w:ascii="Times New Roman" w:hAnsi="Times New Roman" w:cs="Times New Roman"/>
          <w:sz w:val="24"/>
          <w:szCs w:val="24"/>
        </w:rPr>
        <w:t>Seznamte se s Portálem občana</w:t>
      </w:r>
      <w:r w:rsidR="006C591E" w:rsidRPr="00136E3F">
        <w:rPr>
          <w:rFonts w:ascii="Times New Roman" w:hAnsi="Times New Roman" w:cs="Times New Roman"/>
          <w:sz w:val="24"/>
          <w:szCs w:val="24"/>
        </w:rPr>
        <w:t>, je tu skutečně zdarma a pro každého</w:t>
      </w:r>
      <w:r w:rsidR="00FD3764" w:rsidRPr="00136E3F">
        <w:rPr>
          <w:rFonts w:ascii="Times New Roman" w:hAnsi="Times New Roman" w:cs="Times New Roman"/>
          <w:sz w:val="24"/>
          <w:szCs w:val="24"/>
        </w:rPr>
        <w:t>, bez instalace jakýchkoliv aplikací</w:t>
      </w:r>
      <w:r w:rsidR="006C591E" w:rsidRPr="00136E3F">
        <w:rPr>
          <w:rFonts w:ascii="Times New Roman" w:hAnsi="Times New Roman" w:cs="Times New Roman"/>
          <w:sz w:val="24"/>
          <w:szCs w:val="24"/>
        </w:rPr>
        <w:t>. Vyřešte své záležitosti s námi on-line</w:t>
      </w:r>
      <w:r w:rsidR="00FD3764" w:rsidRPr="00136E3F">
        <w:rPr>
          <w:rFonts w:ascii="Times New Roman" w:hAnsi="Times New Roman" w:cs="Times New Roman"/>
          <w:sz w:val="24"/>
          <w:szCs w:val="24"/>
        </w:rPr>
        <w:t xml:space="preserve">, klidně i mimo úřední hodiny, ve svátky i o víkendu a navíc odkudkoliv, kde máte v dosahu internet. </w:t>
      </w:r>
    </w:p>
    <w:p w14:paraId="5544E072" w14:textId="3D079473" w:rsidR="00FD3764" w:rsidRPr="00136E3F" w:rsidRDefault="00FD3764" w:rsidP="00136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E3F">
        <w:rPr>
          <w:rFonts w:ascii="Times New Roman" w:hAnsi="Times New Roman" w:cs="Times New Roman"/>
          <w:sz w:val="24"/>
          <w:szCs w:val="24"/>
        </w:rPr>
        <w:t xml:space="preserve">Získejte přehled o poplatcích, které jste již uhradili i o těch, jejichž platba Vás čeká a zaplaťte je </w:t>
      </w:r>
      <w:r w:rsidR="007B134F" w:rsidRPr="00136E3F">
        <w:rPr>
          <w:rFonts w:ascii="Times New Roman" w:hAnsi="Times New Roman" w:cs="Times New Roman"/>
          <w:sz w:val="24"/>
          <w:szCs w:val="24"/>
        </w:rPr>
        <w:t>on-line</w:t>
      </w:r>
      <w:r w:rsidRPr="00136E3F">
        <w:rPr>
          <w:rFonts w:ascii="Times New Roman" w:hAnsi="Times New Roman" w:cs="Times New Roman"/>
          <w:sz w:val="24"/>
          <w:szCs w:val="24"/>
        </w:rPr>
        <w:t xml:space="preserve"> tak, jak to znáte z oblíbených e-shopů přes bezpečnou platební bránu.</w:t>
      </w:r>
    </w:p>
    <w:p w14:paraId="4D991771" w14:textId="427291E3" w:rsidR="000C291B" w:rsidRPr="00136E3F" w:rsidRDefault="000C291B" w:rsidP="00136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E3F">
        <w:rPr>
          <w:rFonts w:ascii="Times New Roman" w:hAnsi="Times New Roman" w:cs="Times New Roman"/>
          <w:sz w:val="24"/>
          <w:szCs w:val="24"/>
        </w:rPr>
        <w:t xml:space="preserve">Přivítáme i náměty </w:t>
      </w:r>
      <w:r w:rsidR="0082189A" w:rsidRPr="00136E3F">
        <w:rPr>
          <w:rFonts w:ascii="Times New Roman" w:hAnsi="Times New Roman" w:cs="Times New Roman"/>
          <w:sz w:val="24"/>
          <w:szCs w:val="24"/>
        </w:rPr>
        <w:t xml:space="preserve">a </w:t>
      </w:r>
      <w:r w:rsidRPr="00136E3F">
        <w:rPr>
          <w:rFonts w:ascii="Times New Roman" w:hAnsi="Times New Roman" w:cs="Times New Roman"/>
          <w:sz w:val="24"/>
          <w:szCs w:val="24"/>
        </w:rPr>
        <w:t>připomínky z Vaší strany, jste pro nás inspirací</w:t>
      </w:r>
      <w:r w:rsidR="004A0560" w:rsidRPr="00136E3F">
        <w:rPr>
          <w:rFonts w:ascii="Times New Roman" w:hAnsi="Times New Roman" w:cs="Times New Roman"/>
          <w:sz w:val="24"/>
          <w:szCs w:val="24"/>
        </w:rPr>
        <w:t xml:space="preserve"> pro další rozvoj.</w:t>
      </w:r>
    </w:p>
    <w:p w14:paraId="7DC1C948" w14:textId="77777777" w:rsidR="000C291B" w:rsidRPr="00136E3F" w:rsidRDefault="000C291B" w:rsidP="00136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C6AB9" w14:textId="052529D0" w:rsidR="000C291B" w:rsidRPr="00136E3F" w:rsidRDefault="00BE73A7" w:rsidP="00136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E3F">
        <w:rPr>
          <w:rFonts w:ascii="Times New Roman" w:hAnsi="Times New Roman" w:cs="Times New Roman"/>
          <w:sz w:val="24"/>
          <w:szCs w:val="24"/>
        </w:rPr>
        <w:t>Mgr. Pavla Kotlánová,</w:t>
      </w:r>
      <w:r w:rsidR="000C291B" w:rsidRPr="00136E3F">
        <w:rPr>
          <w:rFonts w:ascii="Times New Roman" w:hAnsi="Times New Roman" w:cs="Times New Roman"/>
          <w:sz w:val="24"/>
          <w:szCs w:val="24"/>
        </w:rPr>
        <w:t xml:space="preserve"> </w:t>
      </w:r>
      <w:r w:rsidRPr="00136E3F">
        <w:rPr>
          <w:rFonts w:ascii="Times New Roman" w:hAnsi="Times New Roman" w:cs="Times New Roman"/>
          <w:sz w:val="24"/>
          <w:szCs w:val="24"/>
        </w:rPr>
        <w:t>LL.M.</w:t>
      </w:r>
    </w:p>
    <w:p w14:paraId="20503D51" w14:textId="52CD1F08" w:rsidR="007F0978" w:rsidRPr="00136E3F" w:rsidRDefault="00BE73A7" w:rsidP="00136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E3F">
        <w:rPr>
          <w:rFonts w:ascii="Times New Roman" w:hAnsi="Times New Roman" w:cs="Times New Roman"/>
          <w:sz w:val="24"/>
          <w:szCs w:val="24"/>
        </w:rPr>
        <w:t>tajemnice</w:t>
      </w:r>
    </w:p>
    <w:sectPr w:rsidR="007F0978" w:rsidRPr="0013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61C2"/>
    <w:multiLevelType w:val="hybridMultilevel"/>
    <w:tmpl w:val="3692E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3671"/>
    <w:multiLevelType w:val="multilevel"/>
    <w:tmpl w:val="918A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815972">
    <w:abstractNumId w:val="1"/>
  </w:num>
  <w:num w:numId="2" w16cid:durableId="23232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2E"/>
    <w:rsid w:val="00026A1B"/>
    <w:rsid w:val="00081603"/>
    <w:rsid w:val="000C291B"/>
    <w:rsid w:val="00136E3F"/>
    <w:rsid w:val="001C0A42"/>
    <w:rsid w:val="002767D6"/>
    <w:rsid w:val="003E4746"/>
    <w:rsid w:val="00467E4B"/>
    <w:rsid w:val="004A0560"/>
    <w:rsid w:val="005216FD"/>
    <w:rsid w:val="005A7135"/>
    <w:rsid w:val="00683B3F"/>
    <w:rsid w:val="006C1BC5"/>
    <w:rsid w:val="006C4ED1"/>
    <w:rsid w:val="006C591E"/>
    <w:rsid w:val="007B134F"/>
    <w:rsid w:val="007F0978"/>
    <w:rsid w:val="008074A4"/>
    <w:rsid w:val="0082189A"/>
    <w:rsid w:val="00821D18"/>
    <w:rsid w:val="00985F36"/>
    <w:rsid w:val="009943BE"/>
    <w:rsid w:val="00AA2386"/>
    <w:rsid w:val="00AB4F72"/>
    <w:rsid w:val="00B147AE"/>
    <w:rsid w:val="00B37D8C"/>
    <w:rsid w:val="00B5052B"/>
    <w:rsid w:val="00B84FC6"/>
    <w:rsid w:val="00BB527D"/>
    <w:rsid w:val="00BE73A7"/>
    <w:rsid w:val="00C800AA"/>
    <w:rsid w:val="00C8701B"/>
    <w:rsid w:val="00D41AAD"/>
    <w:rsid w:val="00DC0281"/>
    <w:rsid w:val="00F0304B"/>
    <w:rsid w:val="00FD256E"/>
    <w:rsid w:val="00FD3764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04DB"/>
  <w15:chartTrackingRefBased/>
  <w15:docId w15:val="{C96D89B1-8F6A-40E5-8E58-040A36A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4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83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A1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83B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84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Kotlánová</dc:creator>
  <cp:keywords/>
  <dc:description/>
  <cp:lastModifiedBy>Lucie Augustinová</cp:lastModifiedBy>
  <cp:revision>5</cp:revision>
  <dcterms:created xsi:type="dcterms:W3CDTF">2022-06-15T11:52:00Z</dcterms:created>
  <dcterms:modified xsi:type="dcterms:W3CDTF">2022-06-16T12:41:00Z</dcterms:modified>
</cp:coreProperties>
</file>