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D9" w:rsidRDefault="007C71D9" w:rsidP="007C71D9">
      <w:pPr>
        <w:pStyle w:val="Normlnweb"/>
        <w:jc w:val="both"/>
      </w:pPr>
      <w:r>
        <w:rPr>
          <w:rStyle w:val="Siln"/>
        </w:rPr>
        <w:t>Od ledna 2020 </w:t>
      </w:r>
      <w:r>
        <w:rPr>
          <w:rStyle w:val="Siln"/>
        </w:rPr>
        <w:t>je</w:t>
      </w:r>
      <w:r>
        <w:rPr>
          <w:rStyle w:val="Siln"/>
        </w:rPr>
        <w:t xml:space="preserve"> povinné </w:t>
      </w:r>
      <w:proofErr w:type="spellStart"/>
      <w:r>
        <w:rPr>
          <w:rStyle w:val="Siln"/>
        </w:rPr>
        <w:t>čipování</w:t>
      </w:r>
      <w:proofErr w:type="spellEnd"/>
      <w:r>
        <w:rPr>
          <w:rStyle w:val="Siln"/>
        </w:rPr>
        <w:t xml:space="preserve"> psů  </w:t>
      </w:r>
      <w:bookmarkStart w:id="0" w:name="_GoBack"/>
      <w:bookmarkEnd w:id="0"/>
    </w:p>
    <w:p w:rsidR="007C71D9" w:rsidRDefault="007C71D9" w:rsidP="007C71D9">
      <w:pPr>
        <w:pStyle w:val="Normlnweb"/>
        <w:jc w:val="both"/>
      </w:pPr>
      <w:r>
        <w:rPr>
          <w:rStyle w:val="Siln"/>
        </w:rPr>
        <w:t>Upozorňujeme všechny vlastníky a chovatele psů, na účinnost ustanovení § 4 odst. 4 v novele zákona č. 166/1999 Sb., o veterinární péči a o změně některých souvisejících zákonů (veterinární zákon) ve znění pozdějších předpisů, zveřejněnou ve Sbírce zákonů pod číslem 302/2017 Sb.</w:t>
      </w:r>
    </w:p>
    <w:p w:rsidR="007C71D9" w:rsidRDefault="007C71D9" w:rsidP="007C71D9">
      <w:pPr>
        <w:pStyle w:val="Normlnweb"/>
        <w:jc w:val="both"/>
      </w:pPr>
      <w:r>
        <w:t>S účinností od 1. ledna 2020 musí být každý pes označen elektronickým čipem. Majitel bude muset zvíře označit při očkování proti vzteklině, bez čipu nebude vakcinace platná.</w:t>
      </w:r>
    </w:p>
    <w:p w:rsidR="007C71D9" w:rsidRDefault="007C71D9" w:rsidP="007C71D9">
      <w:pPr>
        <w:pStyle w:val="Normlnweb"/>
        <w:jc w:val="both"/>
      </w:pPr>
      <w:r>
        <w:t>Štěňata čip dostanou při prvním očkování mezi třetím a šestým měsícem, starším psům se pod kůži vpíchne při pravidelném přeočkování u veterináře. Výjimku mají psi, kteří jsou označeni tetováním provedeným před 3. červencem 2011.</w:t>
      </w:r>
    </w:p>
    <w:p w:rsidR="007C71D9" w:rsidRDefault="007C71D9" w:rsidP="007C71D9">
      <w:pPr>
        <w:pStyle w:val="Normlnweb"/>
        <w:jc w:val="both"/>
      </w:pPr>
      <w:r>
        <w:t xml:space="preserve">Pokud majitel psa </w:t>
      </w:r>
      <w:proofErr w:type="spellStart"/>
      <w:r>
        <w:t>neočipuje</w:t>
      </w:r>
      <w:proofErr w:type="spellEnd"/>
      <w:r>
        <w:t>, bude mu od příštího roku hrozit správní řízení s možným uložením pokuty až 20 tis. korun.</w:t>
      </w:r>
    </w:p>
    <w:p w:rsidR="007C71D9" w:rsidRDefault="007C71D9" w:rsidP="007C71D9">
      <w:pPr>
        <w:pStyle w:val="Normlnweb"/>
        <w:jc w:val="both"/>
      </w:pPr>
      <w:r>
        <w:rPr>
          <w:rStyle w:val="Siln"/>
        </w:rPr>
        <w:t>Bližší informace a odpovědi na časté dotazy k této problematice je možné zjistit také na webových stránkách Státní veterinární správy ZDE:</w:t>
      </w:r>
      <w:r>
        <w:t> </w:t>
      </w:r>
      <w:hyperlink r:id="rId4" w:tgtFrame="_blank" w:history="1">
        <w:r>
          <w:rPr>
            <w:rStyle w:val="Hypertextovodkaz"/>
          </w:rPr>
          <w:t>https://www.svscr.cz/svs-pripomina-chovatelum-povinnost-nechat-cipovat-sve-psy-do-konce-roku/</w:t>
        </w:r>
      </w:hyperlink>
      <w:r>
        <w:t>.</w:t>
      </w:r>
    </w:p>
    <w:p w:rsidR="007C71D9" w:rsidRDefault="007C71D9" w:rsidP="007C71D9">
      <w:pPr>
        <w:pStyle w:val="Normlnweb"/>
        <w:jc w:val="both"/>
      </w:pPr>
      <w:r>
        <w:rPr>
          <w:rStyle w:val="Siln"/>
        </w:rPr>
        <w:t>Po označení psa mikročipem doporučujeme všem majitelům psů zaregistrovat se v Národním registru majitelů zvířat ZDE: </w:t>
      </w:r>
      <w:hyperlink r:id="rId5" w:tgtFrame="_blank" w:history="1">
        <w:r>
          <w:rPr>
            <w:rStyle w:val="Hypertextovodkaz"/>
          </w:rPr>
          <w:t>www.narodniregistr.cz</w:t>
        </w:r>
      </w:hyperlink>
      <w:r>
        <w:t>. Teprve po zaregistrování se a vyplnění všech údajů plní mikročip funkci prostředku k vyhledávání a nalezení vašeho psa v případě zaběhnutí.</w:t>
      </w:r>
    </w:p>
    <w:p w:rsidR="009A565A" w:rsidRDefault="007C71D9"/>
    <w:sectPr w:rsidR="009A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D9"/>
    <w:rsid w:val="005153BD"/>
    <w:rsid w:val="007C71D9"/>
    <w:rsid w:val="00F2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1EA7-024A-42EA-90E8-D1BB146C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71D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C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rodniregistr.cz/" TargetMode="External"/><Relationship Id="rId4" Type="http://schemas.openxmlformats.org/officeDocument/2006/relationships/hyperlink" Target="https://www.svscr.cz/svs-pripomina-chovatelum-povinnost-nechat-cipovat-sve-psy-do-konce-rok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Skácelová</dc:creator>
  <cp:keywords/>
  <dc:description/>
  <cp:lastModifiedBy>Kamila Skácelová</cp:lastModifiedBy>
  <cp:revision>1</cp:revision>
  <dcterms:created xsi:type="dcterms:W3CDTF">2021-12-15T11:52:00Z</dcterms:created>
  <dcterms:modified xsi:type="dcterms:W3CDTF">2021-12-15T11:53:00Z</dcterms:modified>
</cp:coreProperties>
</file>